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22631D" w:rsidRDefault="0022631D" w:rsidP="001D58E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B086D" w:rsidRDefault="0022631D" w:rsidP="001D58EC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54B23" w:rsidRPr="00854B23" w:rsidRDefault="00854B23" w:rsidP="001D58EC">
      <w:pPr>
        <w:spacing w:before="0"/>
        <w:ind w:left="0" w:firstLine="0"/>
        <w:jc w:val="center"/>
        <w:rPr>
          <w:rFonts w:ascii="GHEA Grapalat" w:hAnsi="GHEA Grapalat"/>
          <w:b/>
          <w:szCs w:val="24"/>
          <w:lang w:val="af-ZA"/>
        </w:rPr>
      </w:pPr>
      <w:r w:rsidRPr="00854B23">
        <w:rPr>
          <w:rFonts w:ascii="GHEA Grapalat" w:hAnsi="GHEA Grapalat"/>
          <w:b/>
          <w:szCs w:val="24"/>
          <w:lang w:val="af-ZA"/>
        </w:rPr>
        <w:t>ОБЪЯВЛЕНИЕо заключенном договоре</w:t>
      </w:r>
    </w:p>
    <w:p w:rsidR="0022631D" w:rsidRDefault="004C5B8A" w:rsidP="00434CD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Երևանի քաղաքապետարանը</w:t>
      </w:r>
      <w:r w:rsidR="0022631D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Արգիշտի 1 </w:t>
      </w:r>
      <w:r w:rsidR="0022631D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75D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5276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276A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սննդի ծանրոցների և </w:t>
      </w:r>
      <w:r w:rsidR="00C736B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տնտեսական ապրանքների </w:t>
      </w:r>
      <w:r w:rsidR="00575DA8" w:rsidRPr="003530EB">
        <w:rPr>
          <w:rFonts w:ascii="GHEA Grapalat" w:hAnsi="GHEA Grapalat" w:cs="Sylfaen"/>
          <w:sz w:val="20"/>
          <w:szCs w:val="20"/>
          <w:lang w:val="hy-AM"/>
        </w:rPr>
        <w:t>ձեռքբեր</w:t>
      </w:r>
      <w:r w:rsidR="005276A9">
        <w:rPr>
          <w:rFonts w:ascii="GHEA Grapalat" w:hAnsi="GHEA Grapalat" w:cs="Sylfaen"/>
          <w:sz w:val="20"/>
          <w:szCs w:val="20"/>
          <w:lang w:val="hy-AM"/>
        </w:rPr>
        <w:t xml:space="preserve">ման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ԵՔ-ԳՀԱՊՁԲ-</w:t>
      </w:r>
      <w:r w:rsidR="005276A9">
        <w:rPr>
          <w:rFonts w:ascii="GHEA Grapalat" w:eastAsia="Times New Roman" w:hAnsi="GHEA Grapalat" w:cs="Sylfaen"/>
          <w:sz w:val="20"/>
          <w:szCs w:val="20"/>
          <w:lang w:val="af-ZA" w:eastAsia="ru-RU"/>
        </w:rPr>
        <w:t>23/57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C763EF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p w:rsidR="00D20932" w:rsidRPr="005276A9" w:rsidRDefault="00BA4263" w:rsidP="00434CDA">
      <w:pPr>
        <w:spacing w:before="0" w:after="0"/>
        <w:ind w:left="0" w:firstLine="709"/>
        <w:jc w:val="both"/>
        <w:rPr>
          <w:rFonts w:ascii="GHEA Grapalat" w:hAnsi="GHEA Grapalat" w:cs="Sylfaen"/>
          <w:sz w:val="20"/>
          <w:lang w:val="hy-AM"/>
        </w:rPr>
      </w:pPr>
      <w:r w:rsidRPr="00B910BD">
        <w:rPr>
          <w:rFonts w:ascii="GHEA Grapalat" w:hAnsi="GHEA Grapalat" w:cs="Sylfaen"/>
          <w:sz w:val="20"/>
          <w:lang w:val="hy-AM"/>
        </w:rPr>
        <w:t xml:space="preserve">Мэрия Еревана, расположенная по адресу Аргишти 1, представляет ниже информацию о контракте, заключенном в результате закупочной процедуры с кодом </w:t>
      </w:r>
      <w:r>
        <w:rPr>
          <w:rFonts w:ascii="GHEA Grapalat" w:hAnsi="GHEA Grapalat" w:cs="Sylfaen"/>
          <w:sz w:val="20"/>
          <w:lang w:val="hy-AM"/>
        </w:rPr>
        <w:t>EQ-</w:t>
      </w:r>
      <w:r w:rsidR="00F12FDC" w:rsidRPr="00AD79DF">
        <w:rPr>
          <w:rFonts w:ascii="GHEA Grapalat" w:hAnsi="GHEA Grapalat" w:cs="Sylfaen"/>
          <w:sz w:val="20"/>
          <w:lang w:val="hy-AM"/>
        </w:rPr>
        <w:t>GHAP</w:t>
      </w:r>
      <w:r>
        <w:rPr>
          <w:rFonts w:ascii="GHEA Grapalat" w:hAnsi="GHEA Grapalat" w:cs="Sylfaen"/>
          <w:sz w:val="20"/>
          <w:lang w:val="hy-AM"/>
        </w:rPr>
        <w:t>DzB-</w:t>
      </w:r>
      <w:r w:rsidR="005276A9">
        <w:rPr>
          <w:rFonts w:ascii="GHEA Grapalat" w:hAnsi="GHEA Grapalat" w:cs="Sylfaen"/>
          <w:sz w:val="20"/>
          <w:lang w:val="hy-AM"/>
        </w:rPr>
        <w:t>23/57</w:t>
      </w:r>
      <w:r w:rsidRPr="00B910BD">
        <w:rPr>
          <w:rFonts w:ascii="GHEA Grapalat" w:hAnsi="GHEA Grapalat" w:cs="Sylfaen"/>
          <w:sz w:val="20"/>
          <w:lang w:val="hy-AM"/>
        </w:rPr>
        <w:t xml:space="preserve">, </w:t>
      </w:r>
      <w:r w:rsidR="005276A9" w:rsidRPr="005276A9">
        <w:rPr>
          <w:rFonts w:ascii="GHEA Grapalat" w:hAnsi="GHEA Grapalat" w:cs="Sylfaen"/>
          <w:sz w:val="20"/>
          <w:lang w:val="hy-AM"/>
        </w:rPr>
        <w:t>пищевых посылок и хоз.товарoв</w:t>
      </w:r>
    </w:p>
    <w:tbl>
      <w:tblPr>
        <w:tblW w:w="11368" w:type="dxa"/>
        <w:tblInd w:w="-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50"/>
        <w:gridCol w:w="1080"/>
        <w:gridCol w:w="692"/>
        <w:gridCol w:w="370"/>
        <w:gridCol w:w="104"/>
        <w:gridCol w:w="364"/>
        <w:gridCol w:w="332"/>
        <w:gridCol w:w="90"/>
        <w:gridCol w:w="450"/>
        <w:gridCol w:w="28"/>
        <w:gridCol w:w="360"/>
        <w:gridCol w:w="360"/>
        <w:gridCol w:w="562"/>
        <w:gridCol w:w="248"/>
        <w:gridCol w:w="563"/>
        <w:gridCol w:w="123"/>
        <w:gridCol w:w="31"/>
        <w:gridCol w:w="183"/>
        <w:gridCol w:w="1224"/>
        <w:gridCol w:w="208"/>
        <w:gridCol w:w="336"/>
        <w:gridCol w:w="131"/>
        <w:gridCol w:w="143"/>
        <w:gridCol w:w="2008"/>
      </w:tblGrid>
      <w:tr w:rsidR="0022631D" w:rsidRPr="004C5B8A" w:rsidTr="009F4658">
        <w:trPr>
          <w:trHeight w:val="146"/>
        </w:trPr>
        <w:tc>
          <w:tcPr>
            <w:tcW w:w="928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24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5276A9" w:rsidTr="005276A9">
        <w:trPr>
          <w:trHeight w:val="110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22631D" w:rsidRDefault="0022631D" w:rsidP="009471D8">
            <w:pPr>
              <w:widowControl w:val="0"/>
              <w:spacing w:before="0" w:after="0"/>
              <w:ind w:left="-558" w:right="-108" w:firstLine="45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  <w:proofErr w:type="spellEnd"/>
          </w:p>
          <w:p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2222" w:type="dxa"/>
            <w:gridSpan w:val="3"/>
            <w:vMerge w:val="restart"/>
            <w:shd w:val="clear" w:color="auto" w:fill="auto"/>
            <w:vAlign w:val="center"/>
          </w:tcPr>
          <w:p w:rsidR="0022631D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չափմանմիավորը</w:t>
            </w:r>
            <w:proofErr w:type="spellEnd"/>
          </w:p>
          <w:p w:rsidR="00BA4263" w:rsidRPr="004C5B8A" w:rsidRDefault="00BA4263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единицаизмерения</w:t>
            </w:r>
            <w:proofErr w:type="spellEnd"/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899" w:type="dxa"/>
            <w:gridSpan w:val="4"/>
            <w:vMerge w:val="restart"/>
            <w:shd w:val="clear" w:color="auto" w:fill="auto"/>
            <w:vAlign w:val="center"/>
          </w:tcPr>
          <w:p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:rsidR="00BA4263" w:rsidRPr="00926838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характеристика)</w:t>
            </w:r>
          </w:p>
        </w:tc>
        <w:tc>
          <w:tcPr>
            <w:tcW w:w="2151" w:type="dxa"/>
            <w:gridSpan w:val="2"/>
            <w:vMerge w:val="restart"/>
            <w:shd w:val="clear" w:color="auto" w:fill="auto"/>
            <w:vAlign w:val="center"/>
          </w:tcPr>
          <w:p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:rsidR="00BA4263" w:rsidRPr="00B47F3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  <w:r w:rsidRPr="00B47F3A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:rsidTr="005276A9">
        <w:trPr>
          <w:trHeight w:val="175"/>
        </w:trPr>
        <w:tc>
          <w:tcPr>
            <w:tcW w:w="928" w:type="dxa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2222" w:type="dxa"/>
            <w:gridSpan w:val="3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BA4263" w:rsidRPr="00B47F3A" w:rsidRDefault="006005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6005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միջոցներովс имеющимися средствами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:rsidR="00BA4263" w:rsidRP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99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1" w:type="dxa"/>
            <w:gridSpan w:val="2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84406" w:rsidTr="00E31284">
        <w:trPr>
          <w:trHeight w:val="275"/>
        </w:trPr>
        <w:tc>
          <w:tcPr>
            <w:tcW w:w="9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63" w:rsidRPr="00AC619C" w:rsidRDefault="00BA4263" w:rsidP="003C4A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63" w:rsidRPr="00620414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9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2631D" w:rsidRPr="0062041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2631D" w:rsidRPr="0062041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62A4E" w:rsidRPr="005276A9" w:rsidTr="00E31284">
        <w:trPr>
          <w:trHeight w:val="25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4E" w:rsidRPr="005276A9" w:rsidRDefault="005276A9" w:rsidP="00C62A4E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4E" w:rsidRPr="005276A9" w:rsidRDefault="005276A9" w:rsidP="00C62A4E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5276A9">
              <w:rPr>
                <w:rFonts w:ascii="GHEA Grapalat" w:hAnsi="GHEA Grapalat" w:cs="Calibri"/>
                <w:sz w:val="18"/>
                <w:szCs w:val="18"/>
              </w:rPr>
              <w:t>Սննդի</w:t>
            </w:r>
            <w:proofErr w:type="spellEnd"/>
            <w:r w:rsidRPr="005276A9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5276A9">
              <w:rPr>
                <w:rFonts w:ascii="GHEA Grapalat" w:hAnsi="GHEA Grapalat" w:cs="Calibri"/>
                <w:sz w:val="18"/>
                <w:szCs w:val="18"/>
              </w:rPr>
              <w:t>ծանրոցներ</w:t>
            </w:r>
            <w:proofErr w:type="spellEnd"/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4E" w:rsidRPr="005276A9" w:rsidRDefault="005276A9" w:rsidP="00C62A4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276A9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4E" w:rsidRPr="005276A9" w:rsidRDefault="00C62A4E" w:rsidP="00C62A4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4E" w:rsidRPr="005276A9" w:rsidRDefault="005276A9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276A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4E" w:rsidRPr="005276A9" w:rsidRDefault="00C62A4E" w:rsidP="00C62A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A4E" w:rsidRPr="005276A9" w:rsidRDefault="005276A9" w:rsidP="00C62A4E">
            <w:pPr>
              <w:pStyle w:val="BodyTextIndent2"/>
              <w:spacing w:line="240" w:lineRule="auto"/>
              <w:ind w:firstLine="0"/>
              <w:rPr>
                <w:rFonts w:ascii="GHEA Grapalat" w:eastAsia="Calibri" w:hAnsi="GHEA Grapalat"/>
                <w:sz w:val="18"/>
                <w:szCs w:val="18"/>
                <w:lang w:val="hy-AM"/>
              </w:rPr>
            </w:pPr>
            <w:r w:rsidRPr="005276A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1335750</w:t>
            </w:r>
          </w:p>
        </w:tc>
        <w:tc>
          <w:tcPr>
            <w:tcW w:w="4050" w:type="dxa"/>
            <w:gridSpan w:val="6"/>
            <w:vAlign w:val="center"/>
          </w:tcPr>
          <w:p w:rsidR="005276A9" w:rsidRPr="00E31284" w:rsidRDefault="005276A9" w:rsidP="005276A9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Մալաթիա-Սեբաստիա վարչական շրջանի սոցիալապես անապահով անձանց և ընտանիքների համար սննդի ծանրոցների ձեռբերում և տրամադրում</w:t>
            </w:r>
          </w:p>
          <w:p w:rsidR="005276A9" w:rsidRPr="00E31284" w:rsidRDefault="005276A9" w:rsidP="005276A9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Վերոնշված բոլոր սննդամթերքների անվտանգությունը պետք է համապատասխանի նաև Եվրասիական տնտեսական միության, «Սննդամթերքի անվտանգության մասին»  TPTC 021/2011,փաթեթավորում՝  «Փաթեթվածքի անվտանգության մասին» TPTC 005/2011 տեխնիկական կանոնակարգերին: Տարայի և փաթեթի  վրա ընթեռնելի ձևով պետք է նշված լինի արտադրող երկիրը, արտադրման և պիտանելիության ժամկետները, եթե ապրանքը արտասահմանյան արտադրության է, ապա` ներմուծող կազմակերպության անվանումը:  Պիտանելիության մնացորդային ժամկետը ոչ պակաս քան 70%: Նշված բոլոր ապրանքները մատակարարի կողմից պետք է մատակարարվի պատվիրատուին՝ որակյալ ամուր, սպիտակ անթափանց, մինչև  10կգ  տարողությամբ 2  պոլի էթիլային «Մալաթիա-Սեբաստիա վարչական շրջան» գրությամբ  տոպրակովներով, յուրաքանչյուր տոպրակի մեջ դասավորված 7 անուն սննդամթերքների փաթեթները:  Փաթեթի գինը իր մեջ ներառում է ապրանքների փաթեթավորումը, ինչպես նաև առաքումը  պահանջված  հասցե: Փաթեթների բեռնաթափումը և համապատասխան սենյակ բարձրացնելու աշխատանքի կազմակերպումը պետք է կատարվի մատակարարի կողմից: Տեխնիկական  բնութագրին չհամապատասխանող ապրանքները ենթակա են ետ վերադարձման: Ապրանքների ամբողջ չափաբաժինը մատակարարելուց առաջ շահող կազմակերպությունը պետք է ներկայացնի ամբողջ տեսականուց մեկական նմուշ:</w:t>
            </w:r>
            <w:r w:rsidRPr="00E31284">
              <w:rPr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1.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Արևածաղկի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ձեթ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- 2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շիշ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ռաֆինացված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զտված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):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Պատրաստված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արևածաղկի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սերմերի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լուծման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ճզման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եղանակով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բարձր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տեսակի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զտված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հոտազերծված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ԳՕՍՏ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1129-2013;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Փաթեթավորումը՝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շշալցված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առնվազն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1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լիտր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տարողությամբ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շշերում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փաթեթի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վրա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ընթեռնելի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ձևով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պետք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է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նշված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լինի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արտադրող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երկիրը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արտադրման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պիտանելիության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ժամկետները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եթե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ապրանքը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արտասահմանյան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արտադրության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է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ապա՝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ներմուծող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կազմակերպության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Մակնշումը՝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ընթեռնելի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ՀՀ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գործող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նորմերին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ստանդարտներին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  <w:p w:rsidR="005276A9" w:rsidRPr="00E31284" w:rsidRDefault="005276A9" w:rsidP="005276A9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2.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Ալյուր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- 2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բարձր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տեսակի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ցորենի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ալյուրին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բնորոշ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առանց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կողմնակի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հոտի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Առանց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թթվության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դառնության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առանց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փտահոտի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ու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բորբոսի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 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Խոնավության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զանգվածային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մասը՝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ավելի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15%-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մետաղամագնիսական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խառնուրդները՝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ավելի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3,0%-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մոխրի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զանգվածային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մասը՝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չոր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0,55%,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հում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սոսնձանյութի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քանակությունը՝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առնվազն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28,0%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ՀՍՏ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280-2007: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Փաթեթավորումը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 1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տուփերով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գործարանային՝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նախատեսված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պոլիէթիլային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ամուր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տոպրակով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նշված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պիտանելիության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քաշը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արտադրող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երկիրը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հասցեն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ՀՀ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գործող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նորմերին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ստանդարտներին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</w:p>
          <w:p w:rsidR="005276A9" w:rsidRPr="00E31284" w:rsidRDefault="005276A9" w:rsidP="005276A9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3.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Ոսպ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- 2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մաքուր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չոր՝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խոնավությունը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14-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ավելի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միջին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չորությունը՝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14.0-17.0%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ավելի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Փաթեթավորումը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առնվազն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1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տարողությամբ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գործարանային՝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նախատեսված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պոլիէթիլային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ամուր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տոպրակով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նշված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պիտանելիության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քաշը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արտադրող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երկիրը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հասցեն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ՀՀ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գործող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նորմերին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ստանդարտներին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</w:p>
          <w:p w:rsidR="005276A9" w:rsidRPr="00E31284" w:rsidRDefault="005276A9" w:rsidP="005276A9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4.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Մակարոն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- 2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անդրոժ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խմորից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չափածրարված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ԳՕՍՏ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31743-2012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կամ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համարժեք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Փաթեթավորումը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առնվազն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1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տարողությամբ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գործարանային՝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նախատեսված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պոլիէթիլային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ամուր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տոպրակով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նշված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պիտանելիության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քաշը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արտադրող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երկիրը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հասցեն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ՀՀ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գործող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նորմերին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ստանդարտներին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          </w:t>
            </w:r>
          </w:p>
          <w:p w:rsidR="005276A9" w:rsidRPr="00E31284" w:rsidRDefault="005276A9" w:rsidP="005276A9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5.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Տոմատի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մածուկ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- 1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տարա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, 0.45-0.5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-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բարձր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տեսակի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ապակե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տարայով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փաթեթի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վրա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ընթեռնելի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ձևով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պետք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է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նշված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լինի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արտադրման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պիտանելիության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ԳՕՍՏ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3343-89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կամ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համարժեք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            </w:t>
            </w:r>
          </w:p>
          <w:p w:rsidR="005276A9" w:rsidRPr="00E31284" w:rsidRDefault="005276A9" w:rsidP="005276A9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6.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Տավարի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մսի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պահածո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- 2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տուփ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045-0.5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տավարի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մսի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բարձր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տեսակի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հերմետիկ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փակ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մետաղական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տարաներով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Մսի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ճարպի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զանգվածային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մասը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պակաս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54%-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այդ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թվում՝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ճարպի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զանգվածային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մասը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ավել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17%-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քլորիդների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զանգվածային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մասը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1.2-1.5%: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ԳՕՍՏ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32125-2013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կամ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համարժեք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Անվտանգությունը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մակնշումը՝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ըստ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ՀՀ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կառավարության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 2006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թ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հոկտեմբերի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19-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N 1560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հաստատված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 «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Մսի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մսամթերքի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տեխնիկական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կանոնակարգի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»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«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Սննդամթերքի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անվտանգության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մասին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»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ՀՀ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օրենքի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</w:p>
          <w:p w:rsidR="005276A9" w:rsidRPr="00E31284" w:rsidRDefault="005276A9" w:rsidP="005276A9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7.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Շաքարավազ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- 2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-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Սպիտակ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գույնի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սորուն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քաղցր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չոր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վիճակում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առանց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կողմնակի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հոտի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ինչպես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չոր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վիճակում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այնպես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էլ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լուծույթում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,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փաթեթավորումը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առնվազն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1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տարողությամբ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գործարանային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պոլիէթիլային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ամուր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տոպրակով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փաթեթավորմամբ՝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մակնշումով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Շաքարի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լուծույթը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պետք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է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լինի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թափանցիկ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առանց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չլուծված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նստվածքի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կողմնակի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խառնուկների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սախարոզի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զանգվածային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մասը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` 99,75%-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պակաս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չոր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վրա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հաշված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),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խոնավության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զանգվածային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մասը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` 0,14%-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ավել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ֆեռոխառնուկների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զանգվածային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մասը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` 0,0003%-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ավել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Պիտանելիության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մնացորդային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մատակարարման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պահին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սահմանված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50%-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պակաս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ԳՕՍՏ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21-94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կամ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համարժեք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Փաթեթի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վրա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ընթեռնելի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ձևով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պետք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է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նշված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լինի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արտադրող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երկիրը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արտադրման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պիտանելիության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ժամկետները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  <w:p w:rsidR="005276A9" w:rsidRPr="00E31284" w:rsidRDefault="005276A9" w:rsidP="005276A9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8.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Բրինձ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- 2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կգ</w:t>
            </w:r>
            <w:r w:rsidRPr="00E31284">
              <w:rPr>
                <w:rFonts w:ascii="MS Mincho" w:eastAsia="MS Mincho" w:hAnsi="MS Mincho" w:cs="MS Mincho" w:hint="eastAsia"/>
                <w:sz w:val="14"/>
                <w:szCs w:val="14"/>
                <w:lang w:val="af-ZA"/>
              </w:rPr>
              <w:t>․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Սպիտակ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խոշոր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երկար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բարձր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տեսակի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բնական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չկոտրած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մաքուր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բրինձին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բնորոշ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հոտով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առանց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կողմնակի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հոտի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լայնությունից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բաժանվում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են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1-4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տիպերի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ըստ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տիպերի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խոնավությունը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13%-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մինչև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15%,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փաթեթավորումը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առնվազն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1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տարողությամբ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գործարանային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նախատեսված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պոլիէթիլային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ամուր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տոպրակով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ԳՕՍՏ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6292-93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կամ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համարժեք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փաթեթի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վրա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ընթեռնելի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ձևով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պետք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է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նշված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լինի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արտադրող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երկիրը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արտադրման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պիտանելիության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ժամկետները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եթե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ապրանքը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արտասահմանյան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արտադրության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է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ապա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ներմուծող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կազմակերպության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 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cr/>
            </w:r>
          </w:p>
          <w:p w:rsidR="005276A9" w:rsidRPr="00E31284" w:rsidRDefault="005276A9" w:rsidP="005276A9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9.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Հնդկաձավար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- 2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-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Բարձր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տեսակի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փաթեթավորումը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առնվազն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1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տարողությամբ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գործարանային՝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սննդի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նախատեսված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պոլիէթիլային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ամուր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տոպրակով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խոնավությունը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` 14%-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ավելի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հատիկները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` 97,5%-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պակաս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Պիտանելիության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մնացորդային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պակաս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քան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70%: 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Փաթեթի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վրա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ընթեռնելի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ձևով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պետք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է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նշված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լինի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արտադրող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երկիրը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արտադրման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պիտանելիության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ժամկետները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եթե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ապրանքը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արտասահմանյան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արտադրության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է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ապա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ներմուծող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կազմակերպության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 </w:t>
            </w:r>
          </w:p>
          <w:p w:rsidR="005276A9" w:rsidRPr="00E31284" w:rsidRDefault="005276A9" w:rsidP="005276A9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10.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Կոնֆետ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- 1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որից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առնվազն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0.5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խառը՝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«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Թռիչքային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», «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Անանուղով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», «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Բարբարիս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», 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յուրաքանչյուր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կոնֆետ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առանձին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փաթեթավորված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նրբաթիթեղային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թղթով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իսկ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մյուս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առնվազն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0.5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ը՝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լինի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կարամելային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շոկոլադեպատ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կակաո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կաթի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կակաո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յուղի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պարունակությամբ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Թարմ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չպնդացած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կախված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կոնֆետի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տեսակից՝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խոնավության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զանգվածային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մասը՝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4-25%-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փաթեթավորումը՝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ստվարաթղթի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մեջ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ՀՀ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գործող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նորմերին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ստանդարտներին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 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Պիտանելիության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մնացորդային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մատակարարման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պահին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սահմանված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70%-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պակաս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:                                                  </w:t>
            </w:r>
          </w:p>
          <w:p w:rsidR="005276A9" w:rsidRPr="00E31284" w:rsidRDefault="005276A9" w:rsidP="005276A9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11.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Սմբուկի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խավիար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- 1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տուփ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, 350-370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ԳՕՍՏ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2654-86,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չոր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նյութերի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զանգվածային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մասը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26%-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պակաս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ճարպի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զանգվածային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մասը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պակաս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9%,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քլորիդների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զանգվածային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մասը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1,2-1,6%,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թթուների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զանգվածային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մասը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վերահաշվարկված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քացախաթթվի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վրա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ավել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0,4% 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ապակյա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տարաներով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,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Պիտանելիության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մնացորդային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մատակարարման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պահին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սահմանված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70%-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պակաս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  <w:p w:rsidR="005276A9" w:rsidRPr="00E31284" w:rsidRDefault="005276A9" w:rsidP="005276A9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12..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Թեյ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- 1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տուփ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ցեյլոնական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թեյ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փաթեթներով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Ցեյլոնական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թեյը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ունի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կարմիր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շականակագույն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գրեթե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գույն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թունդ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հագեցած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համ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Ընդհանուր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քաշը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առնվազն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50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պարունակում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է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առնվազն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25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փաթեթ՝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առնվազն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2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գրամ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Պիտանելիության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մնացորդային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մատակարարման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պահին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սահմանված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70%-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պակաս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  <w:p w:rsidR="005276A9" w:rsidRPr="00E31284" w:rsidRDefault="005276A9" w:rsidP="005276A9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13.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Խտացրած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կաթ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- 2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տուփ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, 380-400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շաքարով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խոնավությունը՝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26,5-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ավելի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սախարոզը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43,5%-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պակաս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կաթնային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չոր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նյութերի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զանգվածային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մասը՝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28.5%-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պակաս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թթվայնությունը՝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48 OT-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ավելի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պիտանելիության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մնացորդային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մատակարարման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պահից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պակաս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քան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70%, 8.5%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յուղայնության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սպիտակուցներ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/100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7.2,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ԳՈՍՏ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31688-2012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Անվտանգությունը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մակնշումը՝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ըստ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ՀՀ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կառավարության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2006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թ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դեկտեմբերի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21-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N 1925-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հաստատված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«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Կաթին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կաթնամթերքին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դրանց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արտադրությանը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ներկայացվող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տեխնիկական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կանոնակարգի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»:</w:t>
            </w:r>
          </w:p>
          <w:p w:rsidR="005276A9" w:rsidRPr="00E31284" w:rsidRDefault="005276A9" w:rsidP="005276A9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14.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Կերակրի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աղ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- 1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կգ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բարձր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տեսակի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յոդացված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ՀՍՏ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239-2005: </w:t>
            </w:r>
          </w:p>
          <w:p w:rsidR="00C62A4E" w:rsidRPr="00E31284" w:rsidRDefault="005276A9" w:rsidP="005276A9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Պիտանելիության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ժամկետը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արտադրման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օրվանից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ոչ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պակաս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12 </w:t>
            </w:r>
            <w:r w:rsidRPr="00E31284">
              <w:rPr>
                <w:rFonts w:ascii="GHEA Grapalat" w:hAnsi="GHEA Grapalat" w:cs="Sylfaen"/>
                <w:sz w:val="14"/>
                <w:szCs w:val="14"/>
                <w:lang w:val="af-ZA"/>
              </w:rPr>
              <w:t>ամիս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</w:tc>
      </w:tr>
      <w:tr w:rsidR="005276A9" w:rsidRPr="005276A9" w:rsidTr="00E31284">
        <w:trPr>
          <w:trHeight w:val="169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A9" w:rsidRPr="005276A9" w:rsidRDefault="005276A9" w:rsidP="00C62A4E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A9" w:rsidRPr="00046926" w:rsidRDefault="00046926" w:rsidP="00C62A4E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046926">
              <w:rPr>
                <w:rFonts w:ascii="GHEA Grapalat" w:hAnsi="GHEA Grapalat" w:cs="Calibri"/>
                <w:sz w:val="18"/>
                <w:szCs w:val="18"/>
              </w:rPr>
              <w:t>Տնտեսական</w:t>
            </w:r>
            <w:proofErr w:type="spellEnd"/>
            <w:r w:rsidRPr="0004692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046926">
              <w:rPr>
                <w:rFonts w:ascii="GHEA Grapalat" w:hAnsi="GHEA Grapalat" w:cs="Calibri"/>
                <w:sz w:val="18"/>
                <w:szCs w:val="18"/>
              </w:rPr>
              <w:t>ապրանքներ</w:t>
            </w:r>
            <w:proofErr w:type="spellEnd"/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A9" w:rsidRPr="00046926" w:rsidRDefault="00046926" w:rsidP="00C62A4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46926">
              <w:rPr>
                <w:rFonts w:ascii="Sylfaen" w:hAnsi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A9" w:rsidRPr="00046926" w:rsidRDefault="005276A9" w:rsidP="00C62A4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A9" w:rsidRPr="00046926" w:rsidRDefault="00046926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46926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A9" w:rsidRPr="00046926" w:rsidRDefault="005276A9" w:rsidP="00C62A4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6A9" w:rsidRPr="00046926" w:rsidRDefault="00046926" w:rsidP="00C62A4E">
            <w:pPr>
              <w:pStyle w:val="BodyTextIndent2"/>
              <w:spacing w:line="240" w:lineRule="auto"/>
              <w:ind w:firstLine="0"/>
              <w:rPr>
                <w:rFonts w:ascii="GHEA Grapalat" w:eastAsia="Calibri" w:hAnsi="GHEA Grapalat"/>
                <w:sz w:val="18"/>
                <w:szCs w:val="18"/>
                <w:lang w:val="hy-AM"/>
              </w:rPr>
            </w:pPr>
            <w:r w:rsidRPr="00046926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202750</w:t>
            </w:r>
          </w:p>
        </w:tc>
        <w:tc>
          <w:tcPr>
            <w:tcW w:w="4050" w:type="dxa"/>
            <w:gridSpan w:val="6"/>
            <w:vAlign w:val="center"/>
          </w:tcPr>
          <w:p w:rsidR="00046926" w:rsidRPr="00E31284" w:rsidRDefault="00046926" w:rsidP="00046926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Մալաթիա-Սեբաստիա վարչական շրջանի սոցիալական աջակցության կարիք  ունեցող անձանց և ընտանիքներին   տնտեսական  ծանրոցների ձեռբերում և տրամադրում:           </w:t>
            </w:r>
          </w:p>
          <w:p w:rsidR="00046926" w:rsidRPr="00E31284" w:rsidRDefault="00046926" w:rsidP="00046926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Նշված բոլոր ապրանքները մատակարարի կողմից պետք է մատակարարվի պատվիրատուին՝ որակյալ ամուր, սպիտակ անթափանց, առնվազն 3կգ տարողությամբ  պոլիէթիլային  «Մալաթիա-Սեբաստիա վարչական շրջան» գրությամբ տոպրակով։ Փաթեթների ընդհանուր քանակը 78 հատ, որոնցից յուրաքանչյուրում դասավորված 4 անուն ապրանքները՝ համապատասխան քանակական ցուցանիշներով: Փաթեթի գինը իր մեջ ներառում է ապրանքների փաթեթավորումը, ինչպես նաև առաքումը պահանջված հասցե։ Փաթեթների բեռնաթափումը և համապատասխան սենյակ բարձրացնելու աշխատանքի կազմակերպումը պետք կատարվի մատակարարի կողմից:Տեխնիկական  բնութագրին չհամապատասխանող ապրանքները ենթակա են ետ վերադարձման: Ապրանքների ամբողջ չափաբաժինը մատակարարելուց առաջ շահող կազմակերպությունը պետք է ներկայացնի ամբողջ տեսականուց մեկական նմուշ:</w:t>
            </w:r>
          </w:p>
          <w:p w:rsidR="00046926" w:rsidRPr="00E31284" w:rsidRDefault="00046926" w:rsidP="00046926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1.Լվացքի փոշի- 1300գ, նախատեսված գունավոր, բամբակյա, սպիտակեղենի, սինթետիկ և խառը մանրաթելերից կտորների համար լվացքի մեքենաների և ձեռքով լվացք անելու համա՝ր ջրի ցանկացած կոշտության պայմաններում: Մինչև 5 % պոլիկարբօքսիլներ պարունակող կատրիոնային արտաքին ակտիվ նյութերից (ԱԱՆ),15-30 % -անիոնային ԱԱՆ, </w:t>
            </w:r>
            <w:r w:rsidRPr="00E31284">
              <w:rPr>
                <w:rFonts w:ascii="Courier New" w:hAnsi="Courier New" w:cs="Courier New"/>
                <w:sz w:val="14"/>
                <w:szCs w:val="14"/>
                <w:lang w:val="af-ZA"/>
              </w:rPr>
              <w:t>‎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ֆոսֆատներ, էնզիմներ, օպտիկական սպիտակեցնող նյութերից: Հոտը` ըստ կիրառված հոտավորիչի: Փաթեթավորումը՝ պոլիէթիլենյաին տոպրակ՝ բռնակով, ամուր, չպատռվող: Անվտանգությունը, մակնշումը և փաթեթավորումը` ըստ ՀՀ կառավարության 2004թ. դեկտեմբերի 16-ի N 1795-Ն որոշմամբ հաստատված «Մակերևութաակտիվ միջոցների և մակերևութաակտիվ նյութեր պարունակող լվացող և մաքրող միջոցների տեխնիկական կանոնակարգի» համաձայն</w:t>
            </w:r>
          </w:p>
          <w:p w:rsidR="00046926" w:rsidRPr="00E31284" w:rsidRDefault="00046926" w:rsidP="00046926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2.Սպասք լվանալու միջոց - 500մլ, մաքրում է յուղոտ սպասքը նաև սառը ջրում: Հեղուկը՝ թանձր: Մակերևութաակտիվ նյութերից և տարբեր կենսաբանական ակտիվ նյութերի լուսամզվածքներից պատրաստված,  հոտավետ: Հիպոալերգիկ, փորձարկված  մաշկաբանների կողմից։ Քաշը՝ միչև 500 մլ. </w:t>
            </w:r>
          </w:p>
          <w:p w:rsidR="00046926" w:rsidRPr="00E31284" w:rsidRDefault="00046926" w:rsidP="00046926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3. Զուգարանի թուղթ - 4 հատ</w:t>
            </w:r>
            <w:r w:rsidRPr="00E31284">
              <w:rPr>
                <w:rFonts w:ascii="MS Mincho" w:eastAsia="MS Mincho" w:hAnsi="MS Mincho" w:cs="MS Mincho" w:hint="eastAsia"/>
                <w:sz w:val="14"/>
                <w:szCs w:val="14"/>
                <w:lang w:val="af-ZA"/>
              </w:rPr>
              <w:t>․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 xml:space="preserve"> Երկշերտ կամ եռաշերտ, փափուկ, սպիտակ գույնի,  առնվազն 9,8սմX12,5սմ, առնվազն 150 թերթիկ, երկարությունը՝ առնվազն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</w:t>
            </w: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  <w:p w:rsidR="005276A9" w:rsidRPr="00E31284" w:rsidRDefault="00046926" w:rsidP="00046926">
            <w:pPr>
              <w:pStyle w:val="TableParagraph"/>
              <w:spacing w:before="134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31284">
              <w:rPr>
                <w:rFonts w:ascii="GHEA Grapalat" w:hAnsi="GHEA Grapalat"/>
                <w:sz w:val="14"/>
                <w:szCs w:val="14"/>
                <w:lang w:val="af-ZA"/>
              </w:rPr>
              <w:t>4.Օճառ - 2 հատ, չորսուների, կտորների և այլ ձևերով, որակական թիվը (ճարպաթթուների զանգվածը վերահաշվարկված 100 գ կտորի անվանական զանգվածի համար) ոչ պակաս, 0,22 %, օճառից անջատված ճարպաթթուների պնդեցման ջերմաստիճանը (տիտրը)` (36-41) 0 C, նատրիումի քլորիդի զանգվածային մասը` 0,4 %-ից ոչ ավելի, 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փաթեթավորումը`ըստ ԳՕՍՏ 28546-2002</w:t>
            </w:r>
          </w:p>
        </w:tc>
      </w:tr>
      <w:tr w:rsidR="00C62A4E" w:rsidRPr="005276A9" w:rsidTr="00AE2C17">
        <w:trPr>
          <w:gridAfter w:val="19"/>
          <w:wAfter w:w="7744" w:type="dxa"/>
          <w:trHeight w:val="48"/>
        </w:trPr>
        <w:tc>
          <w:tcPr>
            <w:tcW w:w="36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A4E" w:rsidRPr="00C37719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cs="Calibri"/>
                <w:b/>
                <w:bCs/>
                <w:color w:val="000000"/>
                <w:sz w:val="14"/>
                <w:szCs w:val="16"/>
                <w:lang w:val="hy-AM"/>
              </w:rPr>
            </w:pPr>
          </w:p>
        </w:tc>
      </w:tr>
      <w:tr w:rsidR="00C62A4E" w:rsidRPr="005276A9" w:rsidTr="009F4658">
        <w:trPr>
          <w:trHeight w:val="169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C62A4E" w:rsidRPr="00E51C0F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081019" w:rsidTr="009F4658">
        <w:trPr>
          <w:trHeight w:val="137"/>
        </w:trPr>
        <w:tc>
          <w:tcPr>
            <w:tcW w:w="4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:rsidR="00C62A4E" w:rsidRPr="00F1422B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Примененнаяпроцедура</w:t>
            </w:r>
            <w:r w:rsidRPr="00BA42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за</w:t>
            </w: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купкииобоснованиееевыбора</w:t>
            </w:r>
          </w:p>
        </w:tc>
        <w:tc>
          <w:tcPr>
            <w:tcW w:w="69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6F7BD5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«Գնումների մասին» ՀՀ օրենքի  22-րդ հոդվածի        </w:t>
            </w:r>
          </w:p>
          <w:p w:rsidR="00C62A4E" w:rsidRPr="006F7BD5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Согласностатье</w:t>
            </w: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22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законаРА</w:t>
            </w: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Озакупках»</w:t>
            </w:r>
          </w:p>
        </w:tc>
      </w:tr>
      <w:tr w:rsidR="00C62A4E" w:rsidRPr="00081019" w:rsidTr="009F4658">
        <w:trPr>
          <w:trHeight w:val="196"/>
        </w:trPr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2A4E" w:rsidRPr="00F1422B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754A3C" w:rsidTr="00E3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64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:rsidR="00C62A4E" w:rsidRPr="00926838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495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2A4E" w:rsidRPr="00811FEE" w:rsidRDefault="00A26746" w:rsidP="00CF04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="00C62A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CF040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C62A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C62A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C62A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62A4E" w:rsidRPr="00754A3C" w:rsidTr="00E3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1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  <w:p w:rsidR="00C62A4E" w:rsidRPr="00926838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3578B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3578B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754A3C" w:rsidTr="00E3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1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3578BE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3578B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3578B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754A3C" w:rsidTr="00E3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1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:rsidR="00C62A4E" w:rsidRPr="003578BE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3578B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  <w:p w:rsidR="00C62A4E" w:rsidRPr="003578B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Получения запроса</w:t>
            </w:r>
          </w:p>
        </w:tc>
        <w:tc>
          <w:tcPr>
            <w:tcW w:w="2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նման</w:t>
            </w:r>
          </w:p>
          <w:p w:rsidR="00C62A4E" w:rsidRPr="00C37719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C62A4E" w:rsidRPr="00754A3C" w:rsidTr="00E3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18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811FE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811FE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754A3C" w:rsidTr="00E3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1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C37719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C37719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754A3C" w:rsidTr="009F4658">
        <w:trPr>
          <w:trHeight w:val="54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5276A9" w:rsidTr="00046994">
        <w:trPr>
          <w:trHeight w:val="605"/>
        </w:trPr>
        <w:tc>
          <w:tcPr>
            <w:tcW w:w="1378" w:type="dxa"/>
            <w:gridSpan w:val="2"/>
            <w:vMerge w:val="restart"/>
            <w:shd w:val="clear" w:color="auto" w:fill="auto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42" w:type="dxa"/>
            <w:gridSpan w:val="3"/>
            <w:vMerge w:val="restart"/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7848" w:type="dxa"/>
            <w:gridSpan w:val="20"/>
            <w:shd w:val="clear" w:color="auto" w:fill="auto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</w:tr>
      <w:tr w:rsidR="00C62A4E" w:rsidRPr="00754A3C" w:rsidTr="00E31284">
        <w:trPr>
          <w:trHeight w:val="365"/>
        </w:trPr>
        <w:tc>
          <w:tcPr>
            <w:tcW w:w="1378" w:type="dxa"/>
            <w:gridSpan w:val="2"/>
            <w:vMerge/>
            <w:shd w:val="clear" w:color="auto" w:fill="auto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vMerge/>
            <w:shd w:val="clear" w:color="auto" w:fill="auto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98" w:type="dxa"/>
            <w:gridSpan w:val="10"/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332" w:type="dxa"/>
            <w:gridSpan w:val="6"/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2618" w:type="dxa"/>
            <w:gridSpan w:val="4"/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C62A4E" w:rsidRPr="00754A3C" w:rsidTr="00046994">
        <w:trPr>
          <w:trHeight w:val="259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C62A4E" w:rsidRPr="00C37719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  <w:r w:rsidR="00A267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6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1</w:t>
            </w:r>
          </w:p>
        </w:tc>
        <w:tc>
          <w:tcPr>
            <w:tcW w:w="9990" w:type="dxa"/>
            <w:gridSpan w:val="23"/>
            <w:shd w:val="clear" w:color="auto" w:fill="auto"/>
            <w:vAlign w:val="center"/>
          </w:tcPr>
          <w:p w:rsidR="00C62A4E" w:rsidRPr="00C35941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A26746" w:rsidTr="00E31284">
        <w:trPr>
          <w:trHeight w:val="610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C62A4E" w:rsidRPr="00260994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A4E" w:rsidRPr="00DB3C10" w:rsidRDefault="00A26746" w:rsidP="00C62A4E">
            <w:pPr>
              <w:spacing w:before="0"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B3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Էդմոնդ Հովհաննիսյան Վահեի Ա/Ձ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4E" w:rsidRPr="00DB3C10" w:rsidRDefault="00A26746" w:rsidP="00C62A4E">
            <w:pPr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DB3C1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1050000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2A4E" w:rsidRPr="00DB3C10" w:rsidRDefault="00C62A4E" w:rsidP="00C62A4E">
            <w:pPr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4E" w:rsidRPr="00DB3C10" w:rsidRDefault="00A26746" w:rsidP="00C62A4E">
            <w:pPr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DB3C1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1050000</w:t>
            </w:r>
          </w:p>
        </w:tc>
      </w:tr>
      <w:tr w:rsidR="00C62A4E" w:rsidRPr="00A26746" w:rsidTr="00E31284">
        <w:trPr>
          <w:trHeight w:val="547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C62A4E" w:rsidRPr="00260994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A4E" w:rsidRPr="00DB3C10" w:rsidRDefault="00A26746" w:rsidP="00C62A4E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B3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Սավա ՍՊԸ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4E" w:rsidRPr="00DB3C10" w:rsidRDefault="00DB3C10" w:rsidP="00C62A4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DB3C1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773500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2A4E" w:rsidRPr="00DB3C10" w:rsidRDefault="00DB3C10" w:rsidP="00C62A4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DB3C1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154700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4E" w:rsidRPr="00DB3C10" w:rsidRDefault="00A26746" w:rsidP="00C62A4E">
            <w:pPr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DB3C1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928200</w:t>
            </w:r>
          </w:p>
        </w:tc>
      </w:tr>
      <w:tr w:rsidR="00C62A4E" w:rsidRPr="00A26746" w:rsidTr="00E31284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C62A4E" w:rsidRPr="00260994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A4E" w:rsidRPr="00DB3C10" w:rsidRDefault="00A26746" w:rsidP="00C62A4E">
            <w:pPr>
              <w:spacing w:before="0"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B3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4E" w:rsidRPr="00DB3C10" w:rsidRDefault="00DB3C10" w:rsidP="00C62A4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DB3C1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945230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2A4E" w:rsidRPr="00DB3C10" w:rsidRDefault="00DB3C10" w:rsidP="00C62A4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DB3C1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189046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4E" w:rsidRPr="00DB3C10" w:rsidRDefault="00A26746" w:rsidP="00C62A4E">
            <w:pPr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DB3C1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1134276</w:t>
            </w:r>
          </w:p>
        </w:tc>
      </w:tr>
      <w:tr w:rsidR="00A26746" w:rsidRPr="00A26746" w:rsidTr="00E31284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A26746" w:rsidRPr="00260994" w:rsidRDefault="00A26746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746" w:rsidRPr="00DB3C10" w:rsidRDefault="00A26746" w:rsidP="00C62A4E">
            <w:pPr>
              <w:spacing w:before="0"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B3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Մ. Ա. ԿԻՐԱԿՈՍՅԱՆՆԵՐ ՍՊԸ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46" w:rsidRPr="00DB3C10" w:rsidRDefault="00DB3C10" w:rsidP="00C62A4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DB3C1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722150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746" w:rsidRPr="00DB3C10" w:rsidRDefault="00DB3C10" w:rsidP="00C62A4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DB3C1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144430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46" w:rsidRPr="00DB3C10" w:rsidRDefault="00A26746" w:rsidP="00C62A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B3C1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866580</w:t>
            </w:r>
          </w:p>
        </w:tc>
      </w:tr>
      <w:tr w:rsidR="00A26746" w:rsidRPr="00A26746" w:rsidTr="00E31284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A26746" w:rsidRPr="00260994" w:rsidRDefault="00A26746" w:rsidP="00A267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2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746" w:rsidRPr="00DB3C10" w:rsidRDefault="00DB3C10" w:rsidP="00C62A4E">
            <w:pPr>
              <w:spacing w:before="0"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B3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Էդմոնդ Հովհաննիսյան Վահեի Ա/Ձ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46" w:rsidRPr="00DB3C10" w:rsidRDefault="00DB3C10" w:rsidP="00C62A4E">
            <w:pPr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DB3C1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123000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6746" w:rsidRPr="00DB3C10" w:rsidRDefault="00A26746" w:rsidP="00C62A4E">
            <w:pPr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46" w:rsidRPr="00DB3C10" w:rsidRDefault="00DB3C10" w:rsidP="00C62A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B3C1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123000</w:t>
            </w:r>
          </w:p>
        </w:tc>
      </w:tr>
      <w:tr w:rsidR="00DB3C10" w:rsidRPr="00A26746" w:rsidTr="00E31284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DB3C10" w:rsidRPr="00C37719" w:rsidRDefault="00DB3C10" w:rsidP="00A267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C10" w:rsidRPr="00DB3C10" w:rsidRDefault="00DB3C10" w:rsidP="00C62A4E">
            <w:pPr>
              <w:spacing w:before="0"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B3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Մ. Ա. ԿԻՐԱԿՈՍՅԱՆՆԵՐ ՍՊԸ</w:t>
            </w: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C10" w:rsidRPr="00DB3C10" w:rsidRDefault="00DB3C10" w:rsidP="00C62A4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DB3C1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109850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3C10" w:rsidRPr="00DB3C10" w:rsidRDefault="00DB3C10" w:rsidP="00C62A4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DB3C1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21970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C10" w:rsidRPr="00DB3C10" w:rsidRDefault="00DB3C10" w:rsidP="00C62A4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B3C1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131820</w:t>
            </w:r>
          </w:p>
        </w:tc>
      </w:tr>
      <w:tr w:rsidR="00C62A4E" w:rsidRPr="00884406" w:rsidTr="009F4658">
        <w:trPr>
          <w:trHeight w:val="277"/>
        </w:trPr>
        <w:tc>
          <w:tcPr>
            <w:tcW w:w="3520" w:type="dxa"/>
            <w:gridSpan w:val="5"/>
            <w:shd w:val="clear" w:color="auto" w:fill="auto"/>
            <w:vAlign w:val="center"/>
          </w:tcPr>
          <w:p w:rsidR="00C62A4E" w:rsidRDefault="00C62A4E" w:rsidP="00C62A4E">
            <w:pPr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:rsidR="00C62A4E" w:rsidRPr="00475509" w:rsidRDefault="00C62A4E" w:rsidP="00C62A4E">
            <w:pPr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  <w:proofErr w:type="spellEnd"/>
          </w:p>
        </w:tc>
        <w:tc>
          <w:tcPr>
            <w:tcW w:w="7848" w:type="dxa"/>
            <w:gridSpan w:val="20"/>
            <w:shd w:val="clear" w:color="auto" w:fill="auto"/>
          </w:tcPr>
          <w:p w:rsidR="00C62A4E" w:rsidRPr="00DC58AA" w:rsidRDefault="00C62A4E" w:rsidP="00C62A4E">
            <w:pPr>
              <w:pStyle w:val="HTMLPreformatted"/>
              <w:jc w:val="both"/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C62A4E" w:rsidRPr="00884406" w:rsidTr="009F4658">
        <w:trPr>
          <w:trHeight w:val="50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C62A4E" w:rsidRPr="00FA6B2C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22631D" w:rsidTr="009F4658"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62A4E" w:rsidRPr="0022631D" w:rsidTr="009F4658">
        <w:tc>
          <w:tcPr>
            <w:tcW w:w="928" w:type="dxa"/>
            <w:vMerge w:val="restart"/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բաժնիհամար</w:t>
            </w:r>
            <w:proofErr w:type="spellEnd"/>
          </w:p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Մասնակցիանվան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ումը</w:t>
            </w:r>
            <w:proofErr w:type="spellEnd"/>
          </w:p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Наименованиеучастника</w:t>
            </w:r>
            <w:proofErr w:type="spellEnd"/>
          </w:p>
        </w:tc>
        <w:tc>
          <w:tcPr>
            <w:tcW w:w="891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62A4E" w:rsidRPr="0022631D" w:rsidTr="00AE2C17">
        <w:trPr>
          <w:trHeight w:val="1573"/>
        </w:trPr>
        <w:tc>
          <w:tcPr>
            <w:tcW w:w="9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926838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</w:t>
            </w:r>
            <w:proofErr w:type="spellEnd"/>
          </w:p>
          <w:p w:rsidR="00C62A4E" w:rsidRPr="001D351B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:rsidR="00C62A4E" w:rsidRPr="001D351B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D351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1D351B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Соответствиепредставленныхпозаявкедокументовтребованиямустановленнымприглашением</w:t>
            </w:r>
          </w:p>
          <w:p w:rsidR="00C62A4E" w:rsidRPr="001D351B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Соответствиетехническиххарактеристикпредлагаемогопредметазакупкитребованиям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установленнымприглашением</w:t>
            </w:r>
          </w:p>
        </w:tc>
        <w:tc>
          <w:tcPr>
            <w:tcW w:w="2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Ценовоепредложе</w:t>
            </w:r>
            <w:proofErr w:type="spellEnd"/>
          </w:p>
        </w:tc>
      </w:tr>
      <w:tr w:rsidR="00C62A4E" w:rsidRPr="0022631D" w:rsidTr="009F4658"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2A4E" w:rsidRPr="0022631D" w:rsidTr="009F4658">
        <w:trPr>
          <w:trHeight w:val="40"/>
        </w:trPr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2A4E" w:rsidRPr="005276A9" w:rsidTr="00A905C0">
        <w:trPr>
          <w:trHeight w:val="547"/>
        </w:trPr>
        <w:tc>
          <w:tcPr>
            <w:tcW w:w="2458" w:type="dxa"/>
            <w:gridSpan w:val="3"/>
            <w:shd w:val="clear" w:color="auto" w:fill="auto"/>
            <w:vAlign w:val="center"/>
          </w:tcPr>
          <w:p w:rsidR="00C62A4E" w:rsidRPr="0022631D" w:rsidRDefault="00C62A4E" w:rsidP="00C62A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  <w:proofErr w:type="spellEnd"/>
          </w:p>
        </w:tc>
        <w:tc>
          <w:tcPr>
            <w:tcW w:w="8910" w:type="dxa"/>
            <w:gridSpan w:val="22"/>
            <w:shd w:val="clear" w:color="auto" w:fill="auto"/>
            <w:vAlign w:val="center"/>
          </w:tcPr>
          <w:p w:rsidR="00C62A4E" w:rsidRDefault="00C62A4E" w:rsidP="00C62A4E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D351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  <w:r w:rsidRPr="001D35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D351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:rsidR="00C62A4E" w:rsidRDefault="00C62A4E" w:rsidP="00C62A4E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C62A4E" w:rsidRPr="00F90C84" w:rsidRDefault="00C62A4E" w:rsidP="00C62A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C62A4E" w:rsidRPr="005276A9" w:rsidTr="009F4658">
        <w:trPr>
          <w:trHeight w:val="61"/>
        </w:trPr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2A4E" w:rsidRPr="00521854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22631D" w:rsidTr="005276A9">
        <w:trPr>
          <w:trHeight w:val="346"/>
        </w:trPr>
        <w:tc>
          <w:tcPr>
            <w:tcW w:w="5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F04967" w:rsidRDefault="00C62A4E" w:rsidP="00C62A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մասնակցիորոշմանամսաթիվը</w:t>
            </w:r>
            <w:proofErr w:type="spellEnd"/>
          </w:p>
          <w:p w:rsidR="00C62A4E" w:rsidRPr="00F04967" w:rsidRDefault="00C62A4E" w:rsidP="00C62A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7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F04967" w:rsidRDefault="00E31284" w:rsidP="00E312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C62A4E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C62A4E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C62A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C62A4E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62A4E" w:rsidRPr="00081019" w:rsidTr="005276A9">
        <w:trPr>
          <w:trHeight w:val="205"/>
        </w:trPr>
        <w:tc>
          <w:tcPr>
            <w:tcW w:w="5608" w:type="dxa"/>
            <w:gridSpan w:val="13"/>
            <w:vMerge w:val="restart"/>
            <w:shd w:val="clear" w:color="auto" w:fill="auto"/>
            <w:vAlign w:val="center"/>
          </w:tcPr>
          <w:p w:rsidR="00C62A4E" w:rsidRPr="00F04967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9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:rsidR="00C62A4E" w:rsidRPr="00F04967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F04967">
              <w:rPr>
                <w:rFonts w:ascii="GHEA Grapalat" w:hAnsi="GHEA Grapalat"/>
                <w:b/>
                <w:sz w:val="14"/>
                <w:szCs w:val="14"/>
              </w:rPr>
              <w:t>Периодожидания</w:t>
            </w:r>
            <w:proofErr w:type="spellEnd"/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F04967" w:rsidRDefault="00C62A4E" w:rsidP="00C62A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  <w:proofErr w:type="spellEnd"/>
          </w:p>
          <w:p w:rsidR="00C62A4E" w:rsidRPr="00F04967" w:rsidRDefault="00C62A4E" w:rsidP="00C62A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40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F04967" w:rsidRDefault="00C62A4E" w:rsidP="00C62A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  <w:p w:rsidR="00C62A4E" w:rsidRPr="00F04967" w:rsidRDefault="00C62A4E" w:rsidP="00C62A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C62A4E" w:rsidRPr="0022631D" w:rsidTr="005276A9">
        <w:trPr>
          <w:trHeight w:val="475"/>
        </w:trPr>
        <w:tc>
          <w:tcPr>
            <w:tcW w:w="560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A4E" w:rsidRPr="00F04967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F04967" w:rsidRDefault="00E31284" w:rsidP="00E312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C62A4E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C62A4E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C62A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C62A4E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40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F04967" w:rsidRDefault="00E31284" w:rsidP="006F04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C62A4E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6F04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C62A4E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C62A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C62A4E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62A4E" w:rsidRPr="005276A9" w:rsidTr="009F4658">
        <w:trPr>
          <w:trHeight w:val="344"/>
        </w:trPr>
        <w:tc>
          <w:tcPr>
            <w:tcW w:w="11368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2A4E" w:rsidRPr="004D1144" w:rsidRDefault="00C62A4E" w:rsidP="00C62A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</w:t>
            </w:r>
            <w:r w:rsidR="00E312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F04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A905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</w:p>
          <w:p w:rsidR="00C62A4E" w:rsidRPr="00DE385F" w:rsidRDefault="00C62A4E" w:rsidP="00C62A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C62A4E" w:rsidRPr="0022631D" w:rsidTr="005276A9">
        <w:trPr>
          <w:trHeight w:val="344"/>
        </w:trPr>
        <w:tc>
          <w:tcPr>
            <w:tcW w:w="5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495BF9" w:rsidRDefault="00C62A4E" w:rsidP="00C62A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95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  <w:p w:rsidR="00C62A4E" w:rsidRPr="00495BF9" w:rsidRDefault="00C62A4E" w:rsidP="00C62A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7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DE385F" w:rsidRDefault="00E31284" w:rsidP="006F049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="00C62A4E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</w:t>
            </w:r>
            <w:r w:rsidR="006F04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C62A4E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C62A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C62A4E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C62A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</w:p>
        </w:tc>
      </w:tr>
      <w:tr w:rsidR="00C62A4E" w:rsidRPr="0022631D" w:rsidTr="005276A9">
        <w:trPr>
          <w:trHeight w:val="344"/>
        </w:trPr>
        <w:tc>
          <w:tcPr>
            <w:tcW w:w="5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105781" w:rsidRDefault="00C62A4E" w:rsidP="00C62A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57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  <w:p w:rsidR="00C62A4E" w:rsidRPr="00105781" w:rsidRDefault="00C62A4E" w:rsidP="00C62A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5781">
              <w:rPr>
                <w:rFonts w:ascii="GHEA Grapalat" w:hAnsi="GHEA Grapalat"/>
                <w:b/>
                <w:sz w:val="14"/>
                <w:szCs w:val="14"/>
              </w:rPr>
              <w:t>Датаподписаниядоговоразаказчиком</w:t>
            </w:r>
            <w:proofErr w:type="spellEnd"/>
          </w:p>
        </w:tc>
        <w:tc>
          <w:tcPr>
            <w:tcW w:w="57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105781" w:rsidRDefault="00E31284" w:rsidP="00A863C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="00C62A4E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</w:t>
            </w:r>
            <w:r w:rsidR="006F04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C62A4E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C62A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C62A4E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C62A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</w:p>
        </w:tc>
      </w:tr>
      <w:tr w:rsidR="00C62A4E" w:rsidRPr="0022631D" w:rsidTr="009F4658">
        <w:trPr>
          <w:trHeight w:val="97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2A4E" w:rsidRPr="0022631D" w:rsidTr="009F4658">
        <w:trPr>
          <w:trHeight w:val="475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C62A4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  <w:p w:rsidR="00C62A4E" w:rsidRPr="0022631D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Отобранныйучастник</w:t>
            </w:r>
            <w:proofErr w:type="spellEnd"/>
          </w:p>
        </w:tc>
        <w:tc>
          <w:tcPr>
            <w:tcW w:w="8910" w:type="dxa"/>
            <w:gridSpan w:val="22"/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C62A4E" w:rsidRPr="0022631D" w:rsidTr="00E31284">
        <w:trPr>
          <w:trHeight w:val="237"/>
        </w:trPr>
        <w:tc>
          <w:tcPr>
            <w:tcW w:w="928" w:type="dxa"/>
            <w:vMerge/>
            <w:shd w:val="clear" w:color="auto" w:fill="auto"/>
            <w:vAlign w:val="center"/>
          </w:tcPr>
          <w:p w:rsidR="00C62A4E" w:rsidRPr="0022631D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Номердоговора</w:t>
            </w:r>
            <w:proofErr w:type="spellEnd"/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  <w:p w:rsidR="00C62A4E" w:rsidRPr="002A2E3B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Датазаключения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C62A4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  <w:p w:rsidR="00C62A4E" w:rsidRPr="002A2E3B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C62A4E" w:rsidRPr="00926838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Կանխավճարիչափը</w:t>
            </w:r>
            <w:proofErr w:type="spellEnd"/>
          </w:p>
          <w:p w:rsidR="00C62A4E" w:rsidRPr="00926838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4050" w:type="dxa"/>
            <w:gridSpan w:val="6"/>
            <w:shd w:val="clear" w:color="auto" w:fill="auto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62A4E" w:rsidRPr="0022631D" w:rsidTr="00E31284">
        <w:trPr>
          <w:trHeight w:val="238"/>
        </w:trPr>
        <w:tc>
          <w:tcPr>
            <w:tcW w:w="928" w:type="dxa"/>
            <w:vMerge/>
            <w:shd w:val="clear" w:color="auto" w:fill="auto"/>
            <w:vAlign w:val="center"/>
          </w:tcPr>
          <w:p w:rsidR="00C62A4E" w:rsidRPr="0022631D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C62A4E" w:rsidRPr="002A2E3B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C62A4E" w:rsidRPr="002A2E3B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50" w:type="dxa"/>
            <w:gridSpan w:val="6"/>
            <w:shd w:val="clear" w:color="auto" w:fill="auto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62A4E" w:rsidRPr="0022631D" w:rsidTr="00E31284">
        <w:trPr>
          <w:trHeight w:val="263"/>
        </w:trPr>
        <w:tc>
          <w:tcPr>
            <w:tcW w:w="9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2631D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A2E3B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A2E3B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926838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  <w:p w:rsidR="00C62A4E" w:rsidRPr="00926838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D546F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:rsidR="00C62A4E" w:rsidRPr="002D546F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C62A4E" w:rsidRPr="0022631D" w:rsidTr="00E31284">
        <w:trPr>
          <w:trHeight w:val="146"/>
        </w:trPr>
        <w:tc>
          <w:tcPr>
            <w:tcW w:w="928" w:type="dxa"/>
            <w:shd w:val="clear" w:color="auto" w:fill="auto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E3128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 2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C62A4E" w:rsidRPr="000D2F6B" w:rsidRDefault="00C62A4E" w:rsidP="00E31284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113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E31284" w:rsidRPr="00DB3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Մ. Ա. ԿԻՐԱԿՈՍՅԱՆՆԵՐ 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C62A4E" w:rsidRPr="00A905C0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05C0">
              <w:rPr>
                <w:rFonts w:ascii="GHEA Grapalat" w:hAnsi="GHEA Grapalat" w:cs="Sylfaen"/>
                <w:sz w:val="16"/>
                <w:szCs w:val="16"/>
                <w:lang w:val="hy-AM"/>
              </w:rPr>
              <w:t>ԵՔ-ԳՀԱՊՁԲ-</w:t>
            </w:r>
            <w:r w:rsidR="005276A9">
              <w:rPr>
                <w:rFonts w:ascii="GHEA Grapalat" w:hAnsi="GHEA Grapalat" w:cs="Sylfaen"/>
                <w:sz w:val="16"/>
                <w:szCs w:val="16"/>
                <w:lang w:val="hy-AM"/>
              </w:rPr>
              <w:t>23/57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C62A4E" w:rsidRPr="00A905C0" w:rsidRDefault="00E31284" w:rsidP="00E31284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30</w:t>
            </w:r>
            <w:r w:rsidR="00C62A4E" w:rsidRPr="00A905C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 0</w:t>
            </w:r>
            <w:r w:rsidR="0086235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</w:t>
            </w:r>
            <w:r w:rsidR="00C62A4E" w:rsidRPr="00A905C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.202</w:t>
            </w:r>
            <w:r w:rsidR="00C62A4E" w:rsidRPr="00A905C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</w:t>
            </w:r>
            <w:r w:rsidR="00C62A4E" w:rsidRPr="00A905C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C62A4E" w:rsidRPr="00E31284" w:rsidRDefault="00E31284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3128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01.12.2023թ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C62A4E" w:rsidRPr="00A905C0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42" w:type="dxa"/>
            <w:gridSpan w:val="5"/>
            <w:shd w:val="clear" w:color="auto" w:fill="auto"/>
            <w:vAlign w:val="center"/>
          </w:tcPr>
          <w:p w:rsidR="00C62A4E" w:rsidRPr="00A905C0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C62A4E" w:rsidRPr="00E31284" w:rsidRDefault="00E31284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3128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998400</w:t>
            </w:r>
          </w:p>
        </w:tc>
      </w:tr>
      <w:tr w:rsidR="00C62A4E" w:rsidRPr="0022631D" w:rsidTr="009F4658">
        <w:trPr>
          <w:trHeight w:val="150"/>
        </w:trPr>
        <w:tc>
          <w:tcPr>
            <w:tcW w:w="11368" w:type="dxa"/>
            <w:gridSpan w:val="25"/>
            <w:shd w:val="clear" w:color="auto" w:fill="auto"/>
            <w:vAlign w:val="center"/>
          </w:tcPr>
          <w:p w:rsidR="00C62A4E" w:rsidRPr="0022631D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62A4E" w:rsidRPr="0022631D" w:rsidTr="009F4658">
        <w:trPr>
          <w:trHeight w:val="592"/>
        </w:trPr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2631D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2631D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2631D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2631D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2631D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62A4E" w:rsidRPr="00411797" w:rsidTr="009F4658">
        <w:trPr>
          <w:trHeight w:val="367"/>
        </w:trPr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9B51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C62A4E" w:rsidRPr="002D546F" w:rsidRDefault="00E31284" w:rsidP="00C62A4E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B3C1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Մ. Ա. ԿԻՐԱԿՈՍՅԱՆՆԵՐ ՍՊԸ</w:t>
            </w:r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BF26F2" w:rsidRDefault="00C62A4E" w:rsidP="004117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Ք.</w:t>
            </w:r>
            <w:r w:rsidRPr="000D2F6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Երևան, </w:t>
            </w:r>
            <w:r w:rsidR="0041179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Դեղատան փ. 10շ, 6 բն</w:t>
            </w:r>
            <w:bookmarkStart w:id="0" w:name="_GoBack"/>
            <w:bookmarkEnd w:id="0"/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29355E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C3325A" w:rsidRDefault="00C62A4E" w:rsidP="00E312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Հ/Հ </w:t>
            </w:r>
            <w:r w:rsidR="00E3128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1570092234370100</w:t>
            </w:r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C3325A" w:rsidRDefault="00C62A4E" w:rsidP="00E312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</w:t>
            </w:r>
            <w:r w:rsidR="00E3128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ՎՀՀ 02890282</w:t>
            </w:r>
          </w:p>
        </w:tc>
      </w:tr>
      <w:tr w:rsidR="00C62A4E" w:rsidRPr="00411797" w:rsidTr="009F4658">
        <w:trPr>
          <w:trHeight w:val="160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C62A4E" w:rsidRPr="00F434A9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5276A9" w:rsidTr="009F46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F434A9" w:rsidRDefault="00C62A4E" w:rsidP="00C62A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3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A4E" w:rsidRPr="0022631D" w:rsidRDefault="00C62A4E" w:rsidP="00C62A4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62A4E" w:rsidRPr="005276A9" w:rsidTr="009F4658">
        <w:trPr>
          <w:trHeight w:val="88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C62A4E" w:rsidRPr="00CC7104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5276A9" w:rsidTr="009F4658">
        <w:trPr>
          <w:trHeight w:val="288"/>
        </w:trPr>
        <w:tc>
          <w:tcPr>
            <w:tcW w:w="11368" w:type="dxa"/>
            <w:gridSpan w:val="25"/>
            <w:shd w:val="clear" w:color="auto" w:fill="auto"/>
            <w:vAlign w:val="center"/>
          </w:tcPr>
          <w:p w:rsidR="00C62A4E" w:rsidRPr="005276A9" w:rsidRDefault="00C62A4E" w:rsidP="00C62A4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5276A9" w:rsidTr="009F4658">
        <w:trPr>
          <w:trHeight w:val="124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C62A4E" w:rsidRPr="00F1422B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E56328" w:rsidTr="009F4658">
        <w:trPr>
          <w:trHeight w:val="475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A4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:rsidR="00C62A4E" w:rsidRPr="00C63683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62A4E" w:rsidRPr="0022631D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yerevan.am, armeps.am, gnumner.am</w:t>
            </w:r>
          </w:p>
        </w:tc>
      </w:tr>
      <w:tr w:rsidR="00C62A4E" w:rsidRPr="00E56328" w:rsidTr="00AE2C17">
        <w:trPr>
          <w:trHeight w:val="61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081019" w:rsidTr="009F4658">
        <w:trPr>
          <w:trHeight w:val="427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Default="00C62A4E" w:rsidP="00C62A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  <w:p w:rsidR="00C62A4E" w:rsidRPr="00B47F3A" w:rsidRDefault="00C62A4E" w:rsidP="00C62A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4837CF" w:rsidRDefault="00C62A4E" w:rsidP="00C62A4E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եղել</w:t>
            </w:r>
          </w:p>
          <w:p w:rsidR="00C62A4E" w:rsidRPr="0022631D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62A4E" w:rsidRPr="00081019" w:rsidTr="009F4658">
        <w:trPr>
          <w:trHeight w:val="133"/>
        </w:trPr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081019" w:rsidTr="009F4658">
        <w:trPr>
          <w:trHeight w:val="427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Default="00C62A4E" w:rsidP="00C62A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7517D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  <w:p w:rsidR="00C62A4E" w:rsidRPr="00B47F3A" w:rsidRDefault="00C62A4E" w:rsidP="00C62A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E56328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և դրանց վերաբերյալ կայացված որոշումներ չեն եղել</w:t>
            </w:r>
          </w:p>
        </w:tc>
      </w:tr>
      <w:tr w:rsidR="00C62A4E" w:rsidRPr="00081019" w:rsidTr="009F4658">
        <w:trPr>
          <w:trHeight w:val="133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C62A4E" w:rsidRPr="00E56328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62A4E" w:rsidRPr="0022631D" w:rsidTr="009F4658">
        <w:trPr>
          <w:trHeight w:val="427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926838" w:rsidRDefault="00C62A4E" w:rsidP="00C62A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  <w:p w:rsidR="00C62A4E" w:rsidRPr="00926838" w:rsidRDefault="00C62A4E" w:rsidP="00C62A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Pr="00B32D98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Չկա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нет</w:t>
            </w:r>
          </w:p>
        </w:tc>
      </w:tr>
      <w:tr w:rsidR="00C62A4E" w:rsidRPr="0022631D" w:rsidTr="009F4658">
        <w:trPr>
          <w:trHeight w:val="214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C62A4E" w:rsidRPr="0022631D" w:rsidRDefault="00C62A4E" w:rsidP="00C62A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2A4E" w:rsidRPr="005276A9" w:rsidTr="009F4658">
        <w:trPr>
          <w:trHeight w:val="227"/>
        </w:trPr>
        <w:tc>
          <w:tcPr>
            <w:tcW w:w="11368" w:type="dxa"/>
            <w:gridSpan w:val="25"/>
            <w:shd w:val="clear" w:color="auto" w:fill="auto"/>
            <w:vAlign w:val="center"/>
          </w:tcPr>
          <w:p w:rsidR="00C62A4E" w:rsidRDefault="00C62A4E" w:rsidP="00C62A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C62A4E" w:rsidRPr="00C63683" w:rsidRDefault="00C62A4E" w:rsidP="00C62A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62A4E" w:rsidRPr="0022631D" w:rsidTr="009F4658">
        <w:trPr>
          <w:trHeight w:val="47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Default="00C62A4E" w:rsidP="00C62A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:rsidR="00C62A4E" w:rsidRPr="0022631D" w:rsidRDefault="00C62A4E" w:rsidP="00C62A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Default="00C62A4E" w:rsidP="00C62A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:rsidR="00C62A4E" w:rsidRPr="0022631D" w:rsidRDefault="00C62A4E" w:rsidP="00C62A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2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A4E" w:rsidRDefault="00C62A4E" w:rsidP="00C62A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  <w:p w:rsidR="00C62A4E" w:rsidRPr="0022631D" w:rsidRDefault="00C62A4E" w:rsidP="00C62A4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C62A4E" w:rsidRPr="0022631D" w:rsidTr="009F4658">
        <w:trPr>
          <w:trHeight w:val="47"/>
        </w:trPr>
        <w:tc>
          <w:tcPr>
            <w:tcW w:w="3988" w:type="dxa"/>
            <w:gridSpan w:val="7"/>
            <w:shd w:val="clear" w:color="auto" w:fill="auto"/>
            <w:vAlign w:val="center"/>
          </w:tcPr>
          <w:p w:rsidR="00C62A4E" w:rsidRPr="00D54DAE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Ի. Եղիազարյան</w:t>
            </w:r>
          </w:p>
        </w:tc>
        <w:tc>
          <w:tcPr>
            <w:tcW w:w="3147" w:type="dxa"/>
            <w:gridSpan w:val="11"/>
            <w:shd w:val="clear" w:color="auto" w:fill="auto"/>
            <w:vAlign w:val="center"/>
          </w:tcPr>
          <w:p w:rsidR="00C62A4E" w:rsidRPr="00237B87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011-514-316</w:t>
            </w:r>
          </w:p>
        </w:tc>
        <w:tc>
          <w:tcPr>
            <w:tcW w:w="4233" w:type="dxa"/>
            <w:gridSpan w:val="7"/>
            <w:shd w:val="clear" w:color="auto" w:fill="auto"/>
            <w:vAlign w:val="center"/>
          </w:tcPr>
          <w:p w:rsidR="00C62A4E" w:rsidRPr="00237B87" w:rsidRDefault="00C62A4E" w:rsidP="00C62A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irina.eghiazaryan@yerevan.am</w:t>
            </w:r>
          </w:p>
        </w:tc>
      </w:tr>
    </w:tbl>
    <w:p w:rsidR="00B01385" w:rsidRPr="00B01385" w:rsidRDefault="00B01385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Երևանի քաղաքապետարան</w:t>
      </w: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B12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BA1" w:rsidRDefault="00626BA1" w:rsidP="0022631D">
      <w:pPr>
        <w:spacing w:before="0" w:after="0"/>
      </w:pPr>
      <w:r>
        <w:separator/>
      </w:r>
    </w:p>
  </w:endnote>
  <w:endnote w:type="continuationSeparator" w:id="0">
    <w:p w:rsidR="00626BA1" w:rsidRDefault="00626BA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erif">
    <w:altName w:val="Times New Roman"/>
    <w:charset w:val="00"/>
    <w:family w:val="roman"/>
    <w:pitch w:val="variable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BA1" w:rsidRDefault="00626BA1" w:rsidP="0022631D">
      <w:pPr>
        <w:spacing w:before="0" w:after="0"/>
      </w:pPr>
      <w:r>
        <w:separator/>
      </w:r>
    </w:p>
  </w:footnote>
  <w:footnote w:type="continuationSeparator" w:id="0">
    <w:p w:rsidR="00626BA1" w:rsidRDefault="00626BA1" w:rsidP="0022631D">
      <w:pPr>
        <w:spacing w:before="0" w:after="0"/>
      </w:pPr>
      <w:r>
        <w:continuationSeparator/>
      </w:r>
    </w:p>
  </w:footnote>
  <w:footnote w:id="1">
    <w:p w:rsidR="00527F8B" w:rsidRPr="00541A77" w:rsidRDefault="00527F8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C62A4E" w:rsidRPr="002D0BF6" w:rsidRDefault="00C62A4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62A4E" w:rsidRPr="002D0BF6" w:rsidRDefault="00C62A4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2A4E" w:rsidRPr="00871366" w:rsidRDefault="00C62A4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62A4E" w:rsidRPr="002D0BF6" w:rsidRDefault="00C62A4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D74B14"/>
    <w:multiLevelType w:val="hybridMultilevel"/>
    <w:tmpl w:val="1F12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93F89"/>
    <w:multiLevelType w:val="hybridMultilevel"/>
    <w:tmpl w:val="D6B0D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96CC9"/>
    <w:multiLevelType w:val="hybridMultilevel"/>
    <w:tmpl w:val="FC36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D469A"/>
    <w:multiLevelType w:val="multilevel"/>
    <w:tmpl w:val="989E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pt-BR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64C10B35"/>
    <w:multiLevelType w:val="hybridMultilevel"/>
    <w:tmpl w:val="5228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765"/>
    <w:rsid w:val="00012170"/>
    <w:rsid w:val="000156B9"/>
    <w:rsid w:val="00022631"/>
    <w:rsid w:val="000303CC"/>
    <w:rsid w:val="00030F40"/>
    <w:rsid w:val="00031259"/>
    <w:rsid w:val="00032FB9"/>
    <w:rsid w:val="000331BB"/>
    <w:rsid w:val="0004008C"/>
    <w:rsid w:val="00040869"/>
    <w:rsid w:val="00044EA8"/>
    <w:rsid w:val="00045D60"/>
    <w:rsid w:val="00046926"/>
    <w:rsid w:val="00046994"/>
    <w:rsid w:val="00046CCF"/>
    <w:rsid w:val="00051ECE"/>
    <w:rsid w:val="0005713E"/>
    <w:rsid w:val="00061CBE"/>
    <w:rsid w:val="00062CB4"/>
    <w:rsid w:val="00062F93"/>
    <w:rsid w:val="0007090E"/>
    <w:rsid w:val="000733AC"/>
    <w:rsid w:val="00073AB1"/>
    <w:rsid w:val="00073D66"/>
    <w:rsid w:val="000756EA"/>
    <w:rsid w:val="00076678"/>
    <w:rsid w:val="00081019"/>
    <w:rsid w:val="000A0E91"/>
    <w:rsid w:val="000A1BF4"/>
    <w:rsid w:val="000A29E7"/>
    <w:rsid w:val="000A3BBC"/>
    <w:rsid w:val="000A3F6C"/>
    <w:rsid w:val="000B0199"/>
    <w:rsid w:val="000B0797"/>
    <w:rsid w:val="000B7B66"/>
    <w:rsid w:val="000C5F7A"/>
    <w:rsid w:val="000C7747"/>
    <w:rsid w:val="000D25CF"/>
    <w:rsid w:val="000D2F6B"/>
    <w:rsid w:val="000D346D"/>
    <w:rsid w:val="000E3F69"/>
    <w:rsid w:val="000E4111"/>
    <w:rsid w:val="000E450D"/>
    <w:rsid w:val="000E4FF1"/>
    <w:rsid w:val="000E6166"/>
    <w:rsid w:val="000E6928"/>
    <w:rsid w:val="000E7F22"/>
    <w:rsid w:val="000F2779"/>
    <w:rsid w:val="000F376D"/>
    <w:rsid w:val="00100DE3"/>
    <w:rsid w:val="001021B0"/>
    <w:rsid w:val="00105781"/>
    <w:rsid w:val="0010797A"/>
    <w:rsid w:val="001133C7"/>
    <w:rsid w:val="001235BA"/>
    <w:rsid w:val="00136B87"/>
    <w:rsid w:val="001377D1"/>
    <w:rsid w:val="00142AE5"/>
    <w:rsid w:val="00144E22"/>
    <w:rsid w:val="001470BE"/>
    <w:rsid w:val="00153CAE"/>
    <w:rsid w:val="00154E02"/>
    <w:rsid w:val="00164C50"/>
    <w:rsid w:val="00165671"/>
    <w:rsid w:val="00165C37"/>
    <w:rsid w:val="001663D8"/>
    <w:rsid w:val="001756AA"/>
    <w:rsid w:val="0018302B"/>
    <w:rsid w:val="0018326A"/>
    <w:rsid w:val="0018422F"/>
    <w:rsid w:val="001906E6"/>
    <w:rsid w:val="00192824"/>
    <w:rsid w:val="001A1999"/>
    <w:rsid w:val="001A3CCF"/>
    <w:rsid w:val="001A78FA"/>
    <w:rsid w:val="001B5993"/>
    <w:rsid w:val="001B5AB8"/>
    <w:rsid w:val="001C1BE1"/>
    <w:rsid w:val="001C45D4"/>
    <w:rsid w:val="001C4899"/>
    <w:rsid w:val="001C55F4"/>
    <w:rsid w:val="001D1BDB"/>
    <w:rsid w:val="001D2DBB"/>
    <w:rsid w:val="001D351B"/>
    <w:rsid w:val="001D55F3"/>
    <w:rsid w:val="001D58EC"/>
    <w:rsid w:val="001E0091"/>
    <w:rsid w:val="001E18DA"/>
    <w:rsid w:val="001E23D9"/>
    <w:rsid w:val="001E593C"/>
    <w:rsid w:val="001F2DD5"/>
    <w:rsid w:val="001F7789"/>
    <w:rsid w:val="0020471B"/>
    <w:rsid w:val="00212736"/>
    <w:rsid w:val="00217040"/>
    <w:rsid w:val="00217DAE"/>
    <w:rsid w:val="0022631D"/>
    <w:rsid w:val="0023047B"/>
    <w:rsid w:val="00230F3A"/>
    <w:rsid w:val="00237B87"/>
    <w:rsid w:val="00242121"/>
    <w:rsid w:val="00256692"/>
    <w:rsid w:val="00260994"/>
    <w:rsid w:val="00263D20"/>
    <w:rsid w:val="002844EC"/>
    <w:rsid w:val="0028683F"/>
    <w:rsid w:val="0028707B"/>
    <w:rsid w:val="00291E8C"/>
    <w:rsid w:val="002921DA"/>
    <w:rsid w:val="00292D0B"/>
    <w:rsid w:val="0029355E"/>
    <w:rsid w:val="00295B92"/>
    <w:rsid w:val="0029641D"/>
    <w:rsid w:val="002966DB"/>
    <w:rsid w:val="002A0D7E"/>
    <w:rsid w:val="002A2E3B"/>
    <w:rsid w:val="002A68CC"/>
    <w:rsid w:val="002B1970"/>
    <w:rsid w:val="002C1993"/>
    <w:rsid w:val="002D546F"/>
    <w:rsid w:val="002D5A10"/>
    <w:rsid w:val="002E386C"/>
    <w:rsid w:val="002E4E6F"/>
    <w:rsid w:val="002F0369"/>
    <w:rsid w:val="002F16CC"/>
    <w:rsid w:val="002F1FEB"/>
    <w:rsid w:val="002F78BA"/>
    <w:rsid w:val="00302DA1"/>
    <w:rsid w:val="00306425"/>
    <w:rsid w:val="00310A0A"/>
    <w:rsid w:val="003126A7"/>
    <w:rsid w:val="0031795E"/>
    <w:rsid w:val="0032085C"/>
    <w:rsid w:val="0032278F"/>
    <w:rsid w:val="0032443B"/>
    <w:rsid w:val="003326B3"/>
    <w:rsid w:val="00337A99"/>
    <w:rsid w:val="00343BA9"/>
    <w:rsid w:val="00351609"/>
    <w:rsid w:val="0035400D"/>
    <w:rsid w:val="003544A0"/>
    <w:rsid w:val="00357034"/>
    <w:rsid w:val="003578BE"/>
    <w:rsid w:val="00364017"/>
    <w:rsid w:val="0036468E"/>
    <w:rsid w:val="00371B1D"/>
    <w:rsid w:val="003732D3"/>
    <w:rsid w:val="00380D81"/>
    <w:rsid w:val="00382C48"/>
    <w:rsid w:val="003A223A"/>
    <w:rsid w:val="003A2286"/>
    <w:rsid w:val="003A37E2"/>
    <w:rsid w:val="003B2758"/>
    <w:rsid w:val="003B540E"/>
    <w:rsid w:val="003B5628"/>
    <w:rsid w:val="003C4A46"/>
    <w:rsid w:val="003C54CE"/>
    <w:rsid w:val="003C77F4"/>
    <w:rsid w:val="003D5DDD"/>
    <w:rsid w:val="003E1E8D"/>
    <w:rsid w:val="003E2891"/>
    <w:rsid w:val="003E3D40"/>
    <w:rsid w:val="003E5265"/>
    <w:rsid w:val="003E6978"/>
    <w:rsid w:val="003F4883"/>
    <w:rsid w:val="00401F1A"/>
    <w:rsid w:val="0040389B"/>
    <w:rsid w:val="00411797"/>
    <w:rsid w:val="00420B0B"/>
    <w:rsid w:val="004230C8"/>
    <w:rsid w:val="00433E3C"/>
    <w:rsid w:val="00434CDA"/>
    <w:rsid w:val="0043624E"/>
    <w:rsid w:val="00436A98"/>
    <w:rsid w:val="00437363"/>
    <w:rsid w:val="00437907"/>
    <w:rsid w:val="004415ED"/>
    <w:rsid w:val="00441E57"/>
    <w:rsid w:val="00444889"/>
    <w:rsid w:val="00446620"/>
    <w:rsid w:val="00450522"/>
    <w:rsid w:val="00452F63"/>
    <w:rsid w:val="00464AF9"/>
    <w:rsid w:val="00471819"/>
    <w:rsid w:val="00472069"/>
    <w:rsid w:val="00474789"/>
    <w:rsid w:val="00474C2F"/>
    <w:rsid w:val="00475509"/>
    <w:rsid w:val="004764CD"/>
    <w:rsid w:val="004814C3"/>
    <w:rsid w:val="004837CF"/>
    <w:rsid w:val="004875E0"/>
    <w:rsid w:val="004902FD"/>
    <w:rsid w:val="004917F9"/>
    <w:rsid w:val="004923BC"/>
    <w:rsid w:val="004941BD"/>
    <w:rsid w:val="00494224"/>
    <w:rsid w:val="00495BF9"/>
    <w:rsid w:val="004A0785"/>
    <w:rsid w:val="004A26A1"/>
    <w:rsid w:val="004A63A7"/>
    <w:rsid w:val="004C0A87"/>
    <w:rsid w:val="004C140E"/>
    <w:rsid w:val="004C1D35"/>
    <w:rsid w:val="004C2300"/>
    <w:rsid w:val="004C5B8A"/>
    <w:rsid w:val="004C6C78"/>
    <w:rsid w:val="004D078F"/>
    <w:rsid w:val="004D09D9"/>
    <w:rsid w:val="004D1144"/>
    <w:rsid w:val="004D2DB9"/>
    <w:rsid w:val="004D3D37"/>
    <w:rsid w:val="004E376E"/>
    <w:rsid w:val="004E6C71"/>
    <w:rsid w:val="00503BCC"/>
    <w:rsid w:val="0050515E"/>
    <w:rsid w:val="00521854"/>
    <w:rsid w:val="00523963"/>
    <w:rsid w:val="00524988"/>
    <w:rsid w:val="0052650C"/>
    <w:rsid w:val="005276A9"/>
    <w:rsid w:val="00527F8B"/>
    <w:rsid w:val="0053427F"/>
    <w:rsid w:val="00541DB7"/>
    <w:rsid w:val="005440A0"/>
    <w:rsid w:val="005443BC"/>
    <w:rsid w:val="00546023"/>
    <w:rsid w:val="005552E0"/>
    <w:rsid w:val="005737F9"/>
    <w:rsid w:val="00575DA8"/>
    <w:rsid w:val="00577785"/>
    <w:rsid w:val="00585858"/>
    <w:rsid w:val="005A3440"/>
    <w:rsid w:val="005A40CC"/>
    <w:rsid w:val="005A61E0"/>
    <w:rsid w:val="005B0AB7"/>
    <w:rsid w:val="005B2D9D"/>
    <w:rsid w:val="005B3C83"/>
    <w:rsid w:val="005B523E"/>
    <w:rsid w:val="005B76AA"/>
    <w:rsid w:val="005C7EF5"/>
    <w:rsid w:val="005D4484"/>
    <w:rsid w:val="005D5FBD"/>
    <w:rsid w:val="005E0F56"/>
    <w:rsid w:val="005E1939"/>
    <w:rsid w:val="005E66D9"/>
    <w:rsid w:val="005F2CCF"/>
    <w:rsid w:val="005F63E8"/>
    <w:rsid w:val="006004B1"/>
    <w:rsid w:val="006005CF"/>
    <w:rsid w:val="00600919"/>
    <w:rsid w:val="00601D7D"/>
    <w:rsid w:val="00607C9A"/>
    <w:rsid w:val="00611A37"/>
    <w:rsid w:val="006139B4"/>
    <w:rsid w:val="00615F06"/>
    <w:rsid w:val="00620414"/>
    <w:rsid w:val="00624E20"/>
    <w:rsid w:val="00626BA1"/>
    <w:rsid w:val="00631446"/>
    <w:rsid w:val="0063152C"/>
    <w:rsid w:val="006333E0"/>
    <w:rsid w:val="00633E06"/>
    <w:rsid w:val="00645503"/>
    <w:rsid w:val="00646760"/>
    <w:rsid w:val="006518E9"/>
    <w:rsid w:val="00656B3C"/>
    <w:rsid w:val="006618CA"/>
    <w:rsid w:val="006711EF"/>
    <w:rsid w:val="0067557B"/>
    <w:rsid w:val="00675C2A"/>
    <w:rsid w:val="00677030"/>
    <w:rsid w:val="00685E14"/>
    <w:rsid w:val="00685EA8"/>
    <w:rsid w:val="006908E5"/>
    <w:rsid w:val="00690ECB"/>
    <w:rsid w:val="006950C0"/>
    <w:rsid w:val="006A35F3"/>
    <w:rsid w:val="006A38B4"/>
    <w:rsid w:val="006A6458"/>
    <w:rsid w:val="006B1247"/>
    <w:rsid w:val="006B2E21"/>
    <w:rsid w:val="006B5000"/>
    <w:rsid w:val="006B52DB"/>
    <w:rsid w:val="006B7080"/>
    <w:rsid w:val="006C0266"/>
    <w:rsid w:val="006C3A4C"/>
    <w:rsid w:val="006C507B"/>
    <w:rsid w:val="006C6C77"/>
    <w:rsid w:val="006D0D92"/>
    <w:rsid w:val="006D5283"/>
    <w:rsid w:val="006E0D92"/>
    <w:rsid w:val="006E1A83"/>
    <w:rsid w:val="006E4923"/>
    <w:rsid w:val="006F03C0"/>
    <w:rsid w:val="006F049E"/>
    <w:rsid w:val="006F2779"/>
    <w:rsid w:val="006F3CC8"/>
    <w:rsid w:val="006F3D78"/>
    <w:rsid w:val="006F7BD5"/>
    <w:rsid w:val="00702128"/>
    <w:rsid w:val="007060FC"/>
    <w:rsid w:val="00711A9C"/>
    <w:rsid w:val="00716CB3"/>
    <w:rsid w:val="00721CD7"/>
    <w:rsid w:val="007357C6"/>
    <w:rsid w:val="007517DD"/>
    <w:rsid w:val="00754A3C"/>
    <w:rsid w:val="007732E7"/>
    <w:rsid w:val="007738C2"/>
    <w:rsid w:val="00780454"/>
    <w:rsid w:val="00783D1A"/>
    <w:rsid w:val="0078682E"/>
    <w:rsid w:val="00795D1E"/>
    <w:rsid w:val="00796364"/>
    <w:rsid w:val="007963D0"/>
    <w:rsid w:val="007971EC"/>
    <w:rsid w:val="007A14F0"/>
    <w:rsid w:val="007A5659"/>
    <w:rsid w:val="007B086D"/>
    <w:rsid w:val="007C2CA0"/>
    <w:rsid w:val="007C6BD2"/>
    <w:rsid w:val="007D0FAE"/>
    <w:rsid w:val="007D2148"/>
    <w:rsid w:val="007D4794"/>
    <w:rsid w:val="007D6397"/>
    <w:rsid w:val="007D65BA"/>
    <w:rsid w:val="007D6C7B"/>
    <w:rsid w:val="007E4C56"/>
    <w:rsid w:val="007F3A74"/>
    <w:rsid w:val="007F51B1"/>
    <w:rsid w:val="007F6414"/>
    <w:rsid w:val="007F755F"/>
    <w:rsid w:val="00801A9D"/>
    <w:rsid w:val="00810D0B"/>
    <w:rsid w:val="00811FEE"/>
    <w:rsid w:val="0081420B"/>
    <w:rsid w:val="00817D51"/>
    <w:rsid w:val="00822588"/>
    <w:rsid w:val="00823847"/>
    <w:rsid w:val="00824938"/>
    <w:rsid w:val="008318E7"/>
    <w:rsid w:val="00854B23"/>
    <w:rsid w:val="00862353"/>
    <w:rsid w:val="00862CB5"/>
    <w:rsid w:val="00872931"/>
    <w:rsid w:val="00873B63"/>
    <w:rsid w:val="0088068B"/>
    <w:rsid w:val="00880741"/>
    <w:rsid w:val="00884406"/>
    <w:rsid w:val="00885BF9"/>
    <w:rsid w:val="00887E27"/>
    <w:rsid w:val="00896441"/>
    <w:rsid w:val="008A0928"/>
    <w:rsid w:val="008A1C71"/>
    <w:rsid w:val="008A49C9"/>
    <w:rsid w:val="008B0F1C"/>
    <w:rsid w:val="008B7102"/>
    <w:rsid w:val="008C2CE1"/>
    <w:rsid w:val="008C4E62"/>
    <w:rsid w:val="008D0BE3"/>
    <w:rsid w:val="008D2547"/>
    <w:rsid w:val="008D38BD"/>
    <w:rsid w:val="008D39E5"/>
    <w:rsid w:val="008D4102"/>
    <w:rsid w:val="008E01DF"/>
    <w:rsid w:val="008E493A"/>
    <w:rsid w:val="008F647A"/>
    <w:rsid w:val="008F7F40"/>
    <w:rsid w:val="00901B5D"/>
    <w:rsid w:val="00911957"/>
    <w:rsid w:val="00916CC7"/>
    <w:rsid w:val="00926838"/>
    <w:rsid w:val="009365C0"/>
    <w:rsid w:val="00940C03"/>
    <w:rsid w:val="009471D8"/>
    <w:rsid w:val="009503E1"/>
    <w:rsid w:val="00955ACD"/>
    <w:rsid w:val="00955FA5"/>
    <w:rsid w:val="00957090"/>
    <w:rsid w:val="00960734"/>
    <w:rsid w:val="0097284B"/>
    <w:rsid w:val="0098145E"/>
    <w:rsid w:val="00984A76"/>
    <w:rsid w:val="00990FB8"/>
    <w:rsid w:val="009921BC"/>
    <w:rsid w:val="00992608"/>
    <w:rsid w:val="009955E2"/>
    <w:rsid w:val="00995EF7"/>
    <w:rsid w:val="00997B23"/>
    <w:rsid w:val="009A0D7E"/>
    <w:rsid w:val="009A12AB"/>
    <w:rsid w:val="009A7CD2"/>
    <w:rsid w:val="009B517E"/>
    <w:rsid w:val="009B735F"/>
    <w:rsid w:val="009C4429"/>
    <w:rsid w:val="009C548D"/>
    <w:rsid w:val="009C5E0F"/>
    <w:rsid w:val="009D39D5"/>
    <w:rsid w:val="009E75FF"/>
    <w:rsid w:val="009E7A94"/>
    <w:rsid w:val="009F1AB6"/>
    <w:rsid w:val="009F4658"/>
    <w:rsid w:val="009F5CF3"/>
    <w:rsid w:val="00A004A0"/>
    <w:rsid w:val="00A02A8B"/>
    <w:rsid w:val="00A11633"/>
    <w:rsid w:val="00A12764"/>
    <w:rsid w:val="00A15235"/>
    <w:rsid w:val="00A16B7D"/>
    <w:rsid w:val="00A21B4A"/>
    <w:rsid w:val="00A22BC9"/>
    <w:rsid w:val="00A2417C"/>
    <w:rsid w:val="00A250D9"/>
    <w:rsid w:val="00A26746"/>
    <w:rsid w:val="00A306F5"/>
    <w:rsid w:val="00A31820"/>
    <w:rsid w:val="00A40B98"/>
    <w:rsid w:val="00A51861"/>
    <w:rsid w:val="00A5439B"/>
    <w:rsid w:val="00A55FFA"/>
    <w:rsid w:val="00A60AD8"/>
    <w:rsid w:val="00A806DA"/>
    <w:rsid w:val="00A83F9B"/>
    <w:rsid w:val="00A863C1"/>
    <w:rsid w:val="00A869AC"/>
    <w:rsid w:val="00A905C0"/>
    <w:rsid w:val="00AA10DC"/>
    <w:rsid w:val="00AA32E4"/>
    <w:rsid w:val="00AA3565"/>
    <w:rsid w:val="00AB0E1E"/>
    <w:rsid w:val="00AB52F0"/>
    <w:rsid w:val="00AB6C61"/>
    <w:rsid w:val="00AC619C"/>
    <w:rsid w:val="00AC6E7F"/>
    <w:rsid w:val="00AD07B9"/>
    <w:rsid w:val="00AD59DC"/>
    <w:rsid w:val="00AD79DF"/>
    <w:rsid w:val="00AE0909"/>
    <w:rsid w:val="00AE2C17"/>
    <w:rsid w:val="00AE344F"/>
    <w:rsid w:val="00AE7571"/>
    <w:rsid w:val="00AF11C2"/>
    <w:rsid w:val="00AF2E5E"/>
    <w:rsid w:val="00AF56B1"/>
    <w:rsid w:val="00B01385"/>
    <w:rsid w:val="00B07A9D"/>
    <w:rsid w:val="00B22E4B"/>
    <w:rsid w:val="00B24D79"/>
    <w:rsid w:val="00B32843"/>
    <w:rsid w:val="00B32D98"/>
    <w:rsid w:val="00B41138"/>
    <w:rsid w:val="00B46264"/>
    <w:rsid w:val="00B47F3A"/>
    <w:rsid w:val="00B511F6"/>
    <w:rsid w:val="00B540DB"/>
    <w:rsid w:val="00B566E7"/>
    <w:rsid w:val="00B568FD"/>
    <w:rsid w:val="00B615FA"/>
    <w:rsid w:val="00B61D72"/>
    <w:rsid w:val="00B63270"/>
    <w:rsid w:val="00B7068F"/>
    <w:rsid w:val="00B72773"/>
    <w:rsid w:val="00B732FA"/>
    <w:rsid w:val="00B75762"/>
    <w:rsid w:val="00B75E38"/>
    <w:rsid w:val="00B80D30"/>
    <w:rsid w:val="00B83362"/>
    <w:rsid w:val="00B854B1"/>
    <w:rsid w:val="00B85BD7"/>
    <w:rsid w:val="00B9044A"/>
    <w:rsid w:val="00B91DE2"/>
    <w:rsid w:val="00B94EA2"/>
    <w:rsid w:val="00BA03B0"/>
    <w:rsid w:val="00BA18FF"/>
    <w:rsid w:val="00BA2CFA"/>
    <w:rsid w:val="00BA4263"/>
    <w:rsid w:val="00BA55CF"/>
    <w:rsid w:val="00BB0A93"/>
    <w:rsid w:val="00BB2B0A"/>
    <w:rsid w:val="00BB5AF3"/>
    <w:rsid w:val="00BB6733"/>
    <w:rsid w:val="00BC06A9"/>
    <w:rsid w:val="00BC336F"/>
    <w:rsid w:val="00BD3D4E"/>
    <w:rsid w:val="00BE1B8E"/>
    <w:rsid w:val="00BE3046"/>
    <w:rsid w:val="00BE79C8"/>
    <w:rsid w:val="00BF1465"/>
    <w:rsid w:val="00BF26F2"/>
    <w:rsid w:val="00BF4745"/>
    <w:rsid w:val="00BF74E5"/>
    <w:rsid w:val="00C0208F"/>
    <w:rsid w:val="00C31F32"/>
    <w:rsid w:val="00C3325A"/>
    <w:rsid w:val="00C34044"/>
    <w:rsid w:val="00C34A0C"/>
    <w:rsid w:val="00C35941"/>
    <w:rsid w:val="00C37719"/>
    <w:rsid w:val="00C43E9B"/>
    <w:rsid w:val="00C45A92"/>
    <w:rsid w:val="00C51E18"/>
    <w:rsid w:val="00C523C3"/>
    <w:rsid w:val="00C54E89"/>
    <w:rsid w:val="00C61E4E"/>
    <w:rsid w:val="00C62A4E"/>
    <w:rsid w:val="00C630A2"/>
    <w:rsid w:val="00C63683"/>
    <w:rsid w:val="00C736BA"/>
    <w:rsid w:val="00C763EF"/>
    <w:rsid w:val="00C84DF7"/>
    <w:rsid w:val="00C9066B"/>
    <w:rsid w:val="00C96337"/>
    <w:rsid w:val="00C96BED"/>
    <w:rsid w:val="00C97EB8"/>
    <w:rsid w:val="00CA11DE"/>
    <w:rsid w:val="00CB44D2"/>
    <w:rsid w:val="00CB52CD"/>
    <w:rsid w:val="00CC1F23"/>
    <w:rsid w:val="00CC42F8"/>
    <w:rsid w:val="00CC4394"/>
    <w:rsid w:val="00CC7104"/>
    <w:rsid w:val="00CD26FD"/>
    <w:rsid w:val="00CD2F1D"/>
    <w:rsid w:val="00CD6972"/>
    <w:rsid w:val="00CE0B6D"/>
    <w:rsid w:val="00CE53C2"/>
    <w:rsid w:val="00CF03B3"/>
    <w:rsid w:val="00CF040A"/>
    <w:rsid w:val="00CF09B6"/>
    <w:rsid w:val="00CF1F70"/>
    <w:rsid w:val="00CF2473"/>
    <w:rsid w:val="00CF2E3A"/>
    <w:rsid w:val="00D00833"/>
    <w:rsid w:val="00D0336F"/>
    <w:rsid w:val="00D10FD4"/>
    <w:rsid w:val="00D13677"/>
    <w:rsid w:val="00D139DB"/>
    <w:rsid w:val="00D13E52"/>
    <w:rsid w:val="00D16F3A"/>
    <w:rsid w:val="00D20932"/>
    <w:rsid w:val="00D22BC1"/>
    <w:rsid w:val="00D31670"/>
    <w:rsid w:val="00D350DE"/>
    <w:rsid w:val="00D36189"/>
    <w:rsid w:val="00D4076A"/>
    <w:rsid w:val="00D44501"/>
    <w:rsid w:val="00D454A6"/>
    <w:rsid w:val="00D45544"/>
    <w:rsid w:val="00D45571"/>
    <w:rsid w:val="00D46159"/>
    <w:rsid w:val="00D54DAE"/>
    <w:rsid w:val="00D560A4"/>
    <w:rsid w:val="00D60159"/>
    <w:rsid w:val="00D76534"/>
    <w:rsid w:val="00D80C64"/>
    <w:rsid w:val="00D81658"/>
    <w:rsid w:val="00D8557E"/>
    <w:rsid w:val="00D86D2D"/>
    <w:rsid w:val="00D90DA0"/>
    <w:rsid w:val="00D91277"/>
    <w:rsid w:val="00D94BB1"/>
    <w:rsid w:val="00D96A50"/>
    <w:rsid w:val="00DA1C41"/>
    <w:rsid w:val="00DA4198"/>
    <w:rsid w:val="00DB3394"/>
    <w:rsid w:val="00DB33BD"/>
    <w:rsid w:val="00DB388D"/>
    <w:rsid w:val="00DB3C10"/>
    <w:rsid w:val="00DC58AA"/>
    <w:rsid w:val="00DC6E44"/>
    <w:rsid w:val="00DD5AEF"/>
    <w:rsid w:val="00DD684D"/>
    <w:rsid w:val="00DE06F1"/>
    <w:rsid w:val="00DE1087"/>
    <w:rsid w:val="00DE23C8"/>
    <w:rsid w:val="00DE385F"/>
    <w:rsid w:val="00DF246C"/>
    <w:rsid w:val="00DF285C"/>
    <w:rsid w:val="00E013C9"/>
    <w:rsid w:val="00E119A5"/>
    <w:rsid w:val="00E243EA"/>
    <w:rsid w:val="00E31284"/>
    <w:rsid w:val="00E32A9F"/>
    <w:rsid w:val="00E33A25"/>
    <w:rsid w:val="00E4188B"/>
    <w:rsid w:val="00E51C0F"/>
    <w:rsid w:val="00E5369C"/>
    <w:rsid w:val="00E54C4D"/>
    <w:rsid w:val="00E56328"/>
    <w:rsid w:val="00E63677"/>
    <w:rsid w:val="00E64EFB"/>
    <w:rsid w:val="00E66B25"/>
    <w:rsid w:val="00E7444B"/>
    <w:rsid w:val="00E75B54"/>
    <w:rsid w:val="00E77AD8"/>
    <w:rsid w:val="00E80457"/>
    <w:rsid w:val="00E82F2F"/>
    <w:rsid w:val="00E85AC3"/>
    <w:rsid w:val="00E8683C"/>
    <w:rsid w:val="00E868B8"/>
    <w:rsid w:val="00E92866"/>
    <w:rsid w:val="00E93EFD"/>
    <w:rsid w:val="00E94082"/>
    <w:rsid w:val="00EA01A2"/>
    <w:rsid w:val="00EA568C"/>
    <w:rsid w:val="00EA767F"/>
    <w:rsid w:val="00EB59EE"/>
    <w:rsid w:val="00EB651D"/>
    <w:rsid w:val="00EB6C58"/>
    <w:rsid w:val="00EC2CD1"/>
    <w:rsid w:val="00EC441F"/>
    <w:rsid w:val="00EC6308"/>
    <w:rsid w:val="00EC6B5B"/>
    <w:rsid w:val="00ED4884"/>
    <w:rsid w:val="00ED51DA"/>
    <w:rsid w:val="00ED6482"/>
    <w:rsid w:val="00EE0552"/>
    <w:rsid w:val="00EE43FA"/>
    <w:rsid w:val="00EE6265"/>
    <w:rsid w:val="00EF16D0"/>
    <w:rsid w:val="00EF2C10"/>
    <w:rsid w:val="00EF749A"/>
    <w:rsid w:val="00EF76FB"/>
    <w:rsid w:val="00EF7F58"/>
    <w:rsid w:val="00F00008"/>
    <w:rsid w:val="00F00628"/>
    <w:rsid w:val="00F00D38"/>
    <w:rsid w:val="00F01380"/>
    <w:rsid w:val="00F01A5B"/>
    <w:rsid w:val="00F04967"/>
    <w:rsid w:val="00F10AFE"/>
    <w:rsid w:val="00F12FDC"/>
    <w:rsid w:val="00F1422B"/>
    <w:rsid w:val="00F148E6"/>
    <w:rsid w:val="00F22573"/>
    <w:rsid w:val="00F22E92"/>
    <w:rsid w:val="00F31004"/>
    <w:rsid w:val="00F33388"/>
    <w:rsid w:val="00F4340E"/>
    <w:rsid w:val="00F434A9"/>
    <w:rsid w:val="00F46DCF"/>
    <w:rsid w:val="00F525C9"/>
    <w:rsid w:val="00F56F74"/>
    <w:rsid w:val="00F620EE"/>
    <w:rsid w:val="00F64167"/>
    <w:rsid w:val="00F64B8A"/>
    <w:rsid w:val="00F6673B"/>
    <w:rsid w:val="00F75B18"/>
    <w:rsid w:val="00F77AAD"/>
    <w:rsid w:val="00F8359B"/>
    <w:rsid w:val="00F90C84"/>
    <w:rsid w:val="00F912A3"/>
    <w:rsid w:val="00F916C4"/>
    <w:rsid w:val="00F97C33"/>
    <w:rsid w:val="00FA1988"/>
    <w:rsid w:val="00FA6B2C"/>
    <w:rsid w:val="00FA6CB0"/>
    <w:rsid w:val="00FB097B"/>
    <w:rsid w:val="00FB1856"/>
    <w:rsid w:val="00FB3BD7"/>
    <w:rsid w:val="00FB7566"/>
    <w:rsid w:val="00FE5FA7"/>
    <w:rsid w:val="00FE6C3B"/>
    <w:rsid w:val="00FE71A5"/>
    <w:rsid w:val="00FF6200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88B546-ABB2-4A73-8E57-DE9ED45E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422B"/>
    <w:rPr>
      <w:color w:val="0000FF"/>
      <w:u w:val="single"/>
    </w:rPr>
  </w:style>
  <w:style w:type="paragraph" w:customStyle="1" w:styleId="Marin">
    <w:name w:val="Marin"/>
    <w:basedOn w:val="Normal"/>
    <w:rsid w:val="00471819"/>
    <w:pPr>
      <w:spacing w:before="0" w:after="120"/>
      <w:ind w:left="0" w:firstLine="0"/>
      <w:jc w:val="both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4C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624E20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24E20"/>
    <w:rPr>
      <w:rFonts w:ascii="Times Armenian" w:eastAsia="Times New Roman" w:hAnsi="Times Armeni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A869AC"/>
    <w:pPr>
      <w:widowControl w:val="0"/>
      <w:autoSpaceDE w:val="0"/>
      <w:autoSpaceDN w:val="0"/>
      <w:spacing w:before="0" w:after="0"/>
      <w:ind w:left="0" w:firstLine="0"/>
    </w:pPr>
    <w:rPr>
      <w:rFonts w:ascii="DejaVu Serif" w:eastAsia="DejaVu Serif" w:hAnsi="DejaVu Serif" w:cs="DejaVu Serif"/>
    </w:rPr>
  </w:style>
  <w:style w:type="character" w:customStyle="1" w:styleId="ListParagraphChar">
    <w:name w:val="List Paragraph Char"/>
    <w:link w:val="ListParagraph"/>
    <w:uiPriority w:val="34"/>
    <w:locked/>
    <w:rsid w:val="004941BD"/>
    <w:rPr>
      <w:rFonts w:ascii="Calibri" w:eastAsia="Calibri" w:hAnsi="Calibri" w:cs="Times New Roman"/>
    </w:rPr>
  </w:style>
  <w:style w:type="character" w:customStyle="1" w:styleId="apple-style-span">
    <w:name w:val="apple-style-span"/>
    <w:rsid w:val="004941BD"/>
  </w:style>
  <w:style w:type="paragraph" w:styleId="HTMLPreformatted">
    <w:name w:val="HTML Preformatted"/>
    <w:basedOn w:val="Normal"/>
    <w:link w:val="HTMLPreformattedChar"/>
    <w:uiPriority w:val="99"/>
    <w:unhideWhenUsed/>
    <w:rsid w:val="00DC5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58AA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18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1854"/>
    <w:rPr>
      <w:rFonts w:ascii="Calibri" w:eastAsia="Calibri" w:hAnsi="Calibri" w:cs="Times New Roman"/>
    </w:rPr>
  </w:style>
  <w:style w:type="paragraph" w:customStyle="1" w:styleId="Default">
    <w:name w:val="Default"/>
    <w:rsid w:val="003E526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D9F6B-25D2-406C-A233-EBAD46CC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6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Irina Eghiazaryan</cp:lastModifiedBy>
  <cp:revision>476</cp:revision>
  <cp:lastPrinted>2023-06-26T14:10:00Z</cp:lastPrinted>
  <dcterms:created xsi:type="dcterms:W3CDTF">2022-03-21T08:45:00Z</dcterms:created>
  <dcterms:modified xsi:type="dcterms:W3CDTF">2023-09-04T07:23:00Z</dcterms:modified>
</cp:coreProperties>
</file>